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2013" w14:textId="039FFC0B" w:rsidR="009A6C22" w:rsidRDefault="009A6C22" w:rsidP="009A6C22">
      <w:pPr>
        <w:jc w:val="center"/>
      </w:pPr>
      <w:r>
        <w:rPr>
          <w:noProof/>
        </w:rPr>
        <w:drawing>
          <wp:inline distT="0" distB="0" distL="0" distR="0" wp14:anchorId="369D85F6" wp14:editId="0D3C522B">
            <wp:extent cx="1250950" cy="1104900"/>
            <wp:effectExtent l="0" t="0" r="0" b="0"/>
            <wp:docPr id="2" name="Picture 1" descr="21st Century Community Learning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21st Century Community Learning Center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1104900"/>
                    </a:xfrm>
                    <a:prstGeom prst="rect">
                      <a:avLst/>
                    </a:prstGeom>
                    <a:noFill/>
                    <a:ln>
                      <a:noFill/>
                    </a:ln>
                  </pic:spPr>
                </pic:pic>
              </a:graphicData>
            </a:graphic>
          </wp:inline>
        </w:drawing>
      </w:r>
    </w:p>
    <w:p w14:paraId="255D0F83" w14:textId="35E20A9E" w:rsidR="00140883" w:rsidRPr="000E4610" w:rsidRDefault="009A6C22" w:rsidP="000E4610">
      <w:pPr>
        <w:pStyle w:val="Title2"/>
      </w:pPr>
      <w:r>
        <w:br w:type="column"/>
      </w:r>
      <w:r w:rsidR="008C52DC" w:rsidRPr="000E4610">
        <w:t>Kansas</w:t>
      </w:r>
    </w:p>
    <w:p w14:paraId="7E28D241" w14:textId="1692F7DC" w:rsidR="00140883" w:rsidRPr="000E4610" w:rsidRDefault="00140883" w:rsidP="000E4610">
      <w:pPr>
        <w:pStyle w:val="Title2"/>
      </w:pPr>
      <w:r w:rsidRPr="000E4610">
        <w:t>Nita M. Lowey</w:t>
      </w:r>
    </w:p>
    <w:p w14:paraId="7F16F441" w14:textId="77777777" w:rsidR="008C52DC" w:rsidRPr="000E4610" w:rsidRDefault="008C52DC" w:rsidP="000E4610">
      <w:pPr>
        <w:pStyle w:val="Title2"/>
      </w:pPr>
      <w:r w:rsidRPr="000E4610">
        <w:t>21st Community Learning Centers</w:t>
      </w:r>
    </w:p>
    <w:p w14:paraId="2EA57081" w14:textId="77777777" w:rsidR="008C52DC" w:rsidRPr="000E4610" w:rsidRDefault="008C52DC" w:rsidP="000E4610">
      <w:pPr>
        <w:pStyle w:val="Title2"/>
      </w:pPr>
      <w:r w:rsidRPr="000E4610">
        <w:t>Evaluation Template</w:t>
      </w:r>
    </w:p>
    <w:p w14:paraId="1BD9C754" w14:textId="77777777" w:rsidR="00AA057E" w:rsidRPr="000E4610" w:rsidRDefault="00C25DC1" w:rsidP="000E4610">
      <w:pPr>
        <w:pStyle w:val="Title2"/>
      </w:pPr>
      <w:r w:rsidRPr="000E4610">
        <w:t>2023-2024</w:t>
      </w:r>
    </w:p>
    <w:p w14:paraId="3DE38732" w14:textId="77777777" w:rsidR="009A6C22" w:rsidRDefault="009A6C22" w:rsidP="006A4CED">
      <w:pPr>
        <w:rPr>
          <w:rFonts w:cs="Open Sans Light"/>
        </w:rPr>
        <w:sectPr w:rsidR="009A6C22" w:rsidSect="009A6C22">
          <w:footerReference w:type="even" r:id="rId9"/>
          <w:footerReference w:type="default" r:id="rId10"/>
          <w:pgSz w:w="12240" w:h="15840" w:code="1"/>
          <w:pgMar w:top="1008" w:right="1440" w:bottom="1008" w:left="1440" w:header="720" w:footer="720" w:gutter="0"/>
          <w:cols w:num="2" w:space="144" w:equalWidth="0">
            <w:col w:w="3744" w:space="144"/>
            <w:col w:w="5472"/>
          </w:cols>
          <w:docGrid w:linePitch="360"/>
        </w:sectPr>
      </w:pPr>
    </w:p>
    <w:p w14:paraId="4EEA60A0" w14:textId="77777777" w:rsidR="009A6C22" w:rsidRDefault="0034204E" w:rsidP="006A4CED">
      <w:pPr>
        <w:rPr>
          <w:rFonts w:cs="Open Sans Light"/>
          <w:b/>
          <w:szCs w:val="22"/>
        </w:rPr>
      </w:pPr>
      <w:r w:rsidRPr="00BA7EE9">
        <w:rPr>
          <w:rFonts w:cs="Open Sans Light"/>
          <w:b/>
          <w:szCs w:val="22"/>
        </w:rPr>
        <w:t xml:space="preserve">Before putting evaluation plans together, the program director and evaluator must </w:t>
      </w:r>
      <w:r w:rsidR="00944CCE" w:rsidRPr="00BA7EE9">
        <w:rPr>
          <w:rFonts w:cs="Open Sans Light"/>
          <w:b/>
          <w:szCs w:val="22"/>
        </w:rPr>
        <w:t>refer</w:t>
      </w:r>
      <w:r w:rsidRPr="00BA7EE9">
        <w:rPr>
          <w:rFonts w:cs="Open Sans Light"/>
          <w:b/>
          <w:szCs w:val="22"/>
        </w:rPr>
        <w:t xml:space="preserve"> to the original grant application to be sure the proposed evaluation design is implemented. All proposed evaluation activities and timeline must be followed and reflected in the following section</w:t>
      </w:r>
      <w:r w:rsidR="00BA7EE9">
        <w:rPr>
          <w:rFonts w:cs="Open Sans Light"/>
          <w:b/>
          <w:szCs w:val="22"/>
        </w:rPr>
        <w:t>s of the evaluation template.</w:t>
      </w:r>
    </w:p>
    <w:p w14:paraId="5D742C78" w14:textId="689FA0D8" w:rsidR="009A6C22" w:rsidRDefault="009B1EA9" w:rsidP="009B1EA9">
      <w:pPr>
        <w:rPr>
          <w:rFonts w:cs="Open Sans Light"/>
          <w:szCs w:val="22"/>
        </w:rPr>
      </w:pPr>
      <w:r w:rsidRPr="00BA7EE9">
        <w:rPr>
          <w:rFonts w:cs="Open Sans Light"/>
          <w:szCs w:val="22"/>
        </w:rPr>
        <w:t>The goals of evaluation include continuous improvement, support for sustainability, production of consistent data withi</w:t>
      </w:r>
      <w:r w:rsidR="006A4CED" w:rsidRPr="00BA7EE9">
        <w:rPr>
          <w:rFonts w:cs="Open Sans Light"/>
          <w:szCs w:val="22"/>
        </w:rPr>
        <w:t xml:space="preserve">n and among grantees’ programs </w:t>
      </w:r>
      <w:r w:rsidRPr="00BA7EE9">
        <w:rPr>
          <w:rFonts w:cs="Open Sans Light"/>
          <w:szCs w:val="22"/>
        </w:rPr>
        <w:t xml:space="preserve">and adherence to the federal and state </w:t>
      </w:r>
      <w:r w:rsidR="000F192E" w:rsidRPr="00BA7EE9">
        <w:rPr>
          <w:rFonts w:cs="Open Sans Light"/>
          <w:szCs w:val="22"/>
        </w:rPr>
        <w:t>requirements</w:t>
      </w:r>
      <w:r w:rsidRPr="00BA7EE9">
        <w:rPr>
          <w:rFonts w:cs="Open Sans Light"/>
          <w:szCs w:val="22"/>
        </w:rPr>
        <w:t>.</w:t>
      </w:r>
    </w:p>
    <w:p w14:paraId="2D2B03DA" w14:textId="442869EB" w:rsidR="009A6C22" w:rsidRPr="000E4610" w:rsidRDefault="008C52DC" w:rsidP="000E4610">
      <w:pPr>
        <w:pStyle w:val="Heading1"/>
      </w:pPr>
      <w:r w:rsidRPr="000E4610">
        <w:t>Introduction:</w:t>
      </w:r>
    </w:p>
    <w:p w14:paraId="02A1357D" w14:textId="77777777" w:rsidR="009A6C22" w:rsidRDefault="008C52DC" w:rsidP="006A4CED">
      <w:pPr>
        <w:rPr>
          <w:rFonts w:cs="Open Sans Light"/>
          <w:szCs w:val="22"/>
        </w:rPr>
      </w:pPr>
      <w:r w:rsidRPr="00BA7EE9">
        <w:rPr>
          <w:rFonts w:cs="Open Sans Light"/>
          <w:szCs w:val="22"/>
        </w:rPr>
        <w:t>Th</w:t>
      </w:r>
      <w:r w:rsidR="00BA7EE9">
        <w:rPr>
          <w:rFonts w:cs="Open Sans Light"/>
          <w:szCs w:val="22"/>
        </w:rPr>
        <w:t>e</w:t>
      </w:r>
      <w:r w:rsidRPr="00BA7EE9">
        <w:rPr>
          <w:rFonts w:cs="Open Sans Light"/>
          <w:szCs w:val="22"/>
        </w:rPr>
        <w:t xml:space="preserve"> evaluation template </w:t>
      </w:r>
      <w:r w:rsidR="000F192E" w:rsidRPr="00BA7EE9">
        <w:rPr>
          <w:rFonts w:cs="Open Sans Light"/>
          <w:szCs w:val="22"/>
        </w:rPr>
        <w:t>purpose is</w:t>
      </w:r>
      <w:r w:rsidRPr="00BA7EE9">
        <w:rPr>
          <w:rFonts w:cs="Open Sans Light"/>
          <w:szCs w:val="22"/>
        </w:rPr>
        <w:t xml:space="preserve"> to be a roadmap for evaluators, program directors, state personnel and other stakeholders. For the evaluator, the template outlines the essential elements of the evaluation process. It is intended to serve as a guide for evaluators as they complete the state evaluation report and a framework for programs to build upon as their evaluation needs mature.</w:t>
      </w:r>
    </w:p>
    <w:p w14:paraId="4216ECD1" w14:textId="77777777" w:rsidR="009A6C22" w:rsidRDefault="008C52DC" w:rsidP="006A4CED">
      <w:pPr>
        <w:rPr>
          <w:rFonts w:cs="Open Sans Light"/>
          <w:szCs w:val="22"/>
        </w:rPr>
      </w:pPr>
      <w:r w:rsidRPr="00BA7EE9">
        <w:rPr>
          <w:rFonts w:cs="Open Sans Light"/>
          <w:szCs w:val="22"/>
        </w:rPr>
        <w:t>For program directors, the template provides guidance on the items that need to be attended to as they direct a local program. It also helps assure they will get feedback on the components they are responsible for implementing. Once directors become familiar with the template, it makes it easier to locate and use data that is included in an evaluation. The</w:t>
      </w:r>
      <w:r w:rsidRPr="00BA7EE9" w:rsidDel="006D027C">
        <w:rPr>
          <w:rFonts w:cs="Open Sans Light"/>
          <w:szCs w:val="22"/>
        </w:rPr>
        <w:t xml:space="preserve"> </w:t>
      </w:r>
      <w:r w:rsidRPr="00BA7EE9">
        <w:rPr>
          <w:rFonts w:cs="Open Sans Light"/>
          <w:szCs w:val="22"/>
        </w:rPr>
        <w:t xml:space="preserve">template helps the program </w:t>
      </w:r>
      <w:proofErr w:type="gramStart"/>
      <w:r w:rsidRPr="00BA7EE9">
        <w:rPr>
          <w:rFonts w:cs="Open Sans Light"/>
          <w:szCs w:val="22"/>
        </w:rPr>
        <w:t>director</w:t>
      </w:r>
      <w:proofErr w:type="gramEnd"/>
      <w:r w:rsidRPr="00BA7EE9">
        <w:rPr>
          <w:rFonts w:cs="Open Sans Light"/>
          <w:szCs w:val="22"/>
        </w:rPr>
        <w:t xml:space="preserve"> and the evaluator </w:t>
      </w:r>
      <w:r w:rsidRPr="00BA7EE9" w:rsidDel="006D027C">
        <w:rPr>
          <w:rFonts w:cs="Open Sans Light"/>
          <w:szCs w:val="22"/>
        </w:rPr>
        <w:t>c</w:t>
      </w:r>
      <w:r w:rsidRPr="00BA7EE9">
        <w:rPr>
          <w:rFonts w:cs="Open Sans Light"/>
          <w:szCs w:val="22"/>
        </w:rPr>
        <w:t>ome to a common understanding of the role of the evaluator and the kind of document they should develop.</w:t>
      </w:r>
    </w:p>
    <w:p w14:paraId="75597970" w14:textId="77777777" w:rsidR="009A6C22" w:rsidRDefault="008C52DC" w:rsidP="0082136F">
      <w:pPr>
        <w:rPr>
          <w:rFonts w:cs="Open Sans Light"/>
          <w:szCs w:val="22"/>
        </w:rPr>
      </w:pPr>
      <w:r w:rsidRPr="00BA7EE9">
        <w:rPr>
          <w:rFonts w:cs="Open Sans Light"/>
          <w:szCs w:val="22"/>
        </w:rPr>
        <w:t>At the state level, the</w:t>
      </w:r>
      <w:r w:rsidRPr="00BA7EE9" w:rsidDel="006D027C">
        <w:rPr>
          <w:rFonts w:cs="Open Sans Light"/>
          <w:szCs w:val="22"/>
        </w:rPr>
        <w:t xml:space="preserve"> </w:t>
      </w:r>
      <w:r w:rsidRPr="00BA7EE9">
        <w:rPr>
          <w:rFonts w:cs="Open Sans Light"/>
          <w:szCs w:val="22"/>
        </w:rPr>
        <w:t>standardized template makes it possible to produce statewide reports and other documents needed to provide feedback to legislators, state officials and others interested in after school programming.</w:t>
      </w:r>
    </w:p>
    <w:p w14:paraId="23A83C5B" w14:textId="1021A23B" w:rsidR="009A6C22" w:rsidRDefault="00503ACD" w:rsidP="000E4610">
      <w:pPr>
        <w:pStyle w:val="Heading1"/>
      </w:pPr>
      <w:r w:rsidRPr="00BA7EE9">
        <w:t>Sections of the Evaluation Report:</w:t>
      </w:r>
    </w:p>
    <w:p w14:paraId="1ECFD960" w14:textId="10262D65" w:rsidR="00503ACD" w:rsidRPr="00BA7EE9" w:rsidRDefault="00503ACD" w:rsidP="00904129">
      <w:pPr>
        <w:numPr>
          <w:ilvl w:val="0"/>
          <w:numId w:val="3"/>
        </w:numPr>
        <w:contextualSpacing/>
        <w:rPr>
          <w:rFonts w:cs="Open Sans Light"/>
          <w:szCs w:val="22"/>
        </w:rPr>
      </w:pPr>
      <w:r w:rsidRPr="00BA7EE9">
        <w:rPr>
          <w:rFonts w:cs="Open Sans Light"/>
          <w:szCs w:val="22"/>
        </w:rPr>
        <w:t>Evaluation Summary (Optional)</w:t>
      </w:r>
    </w:p>
    <w:p w14:paraId="26D30594" w14:textId="77777777" w:rsidR="00503ACD" w:rsidRPr="00BA7EE9" w:rsidRDefault="00503ACD" w:rsidP="00904129">
      <w:pPr>
        <w:numPr>
          <w:ilvl w:val="0"/>
          <w:numId w:val="3"/>
        </w:numPr>
        <w:contextualSpacing/>
        <w:rPr>
          <w:rFonts w:cs="Open Sans Light"/>
          <w:szCs w:val="22"/>
        </w:rPr>
      </w:pPr>
      <w:r w:rsidRPr="00BA7EE9">
        <w:rPr>
          <w:rFonts w:cs="Open Sans Light"/>
          <w:szCs w:val="22"/>
        </w:rPr>
        <w:t xml:space="preserve">Population Analysis </w:t>
      </w:r>
      <w:r w:rsidR="00C25DC1">
        <w:rPr>
          <w:rFonts w:cs="Open Sans Light"/>
          <w:szCs w:val="22"/>
        </w:rPr>
        <w:t>(Before/After/Summer School Data)</w:t>
      </w:r>
    </w:p>
    <w:p w14:paraId="0889C01B" w14:textId="77777777" w:rsidR="00503ACD" w:rsidRDefault="00503ACD" w:rsidP="00904129">
      <w:pPr>
        <w:numPr>
          <w:ilvl w:val="0"/>
          <w:numId w:val="3"/>
        </w:numPr>
        <w:contextualSpacing/>
        <w:rPr>
          <w:rFonts w:cs="Open Sans Light"/>
          <w:szCs w:val="22"/>
        </w:rPr>
      </w:pPr>
      <w:r w:rsidRPr="00BA7EE9">
        <w:rPr>
          <w:rFonts w:cs="Open Sans Light"/>
          <w:szCs w:val="22"/>
        </w:rPr>
        <w:t xml:space="preserve">Component Audit </w:t>
      </w:r>
      <w:r w:rsidR="00CE71E0" w:rsidRPr="00BA7EE9">
        <w:rPr>
          <w:rFonts w:cs="Open Sans Light"/>
          <w:szCs w:val="22"/>
        </w:rPr>
        <w:t>(must</w:t>
      </w:r>
      <w:r w:rsidR="00E52708" w:rsidRPr="00BA7EE9">
        <w:rPr>
          <w:rFonts w:cs="Open Sans Light"/>
          <w:szCs w:val="22"/>
        </w:rPr>
        <w:t xml:space="preserve"> </w:t>
      </w:r>
      <w:r w:rsidR="0016675F" w:rsidRPr="00BA7EE9">
        <w:rPr>
          <w:rFonts w:cs="Open Sans Light"/>
          <w:szCs w:val="22"/>
        </w:rPr>
        <w:t>use</w:t>
      </w:r>
      <w:r w:rsidR="00E52708" w:rsidRPr="00BA7EE9">
        <w:rPr>
          <w:rFonts w:cs="Open Sans Light"/>
          <w:szCs w:val="22"/>
        </w:rPr>
        <w:t xml:space="preserve"> the format provided by KSDE)</w:t>
      </w:r>
    </w:p>
    <w:p w14:paraId="279B8E46" w14:textId="77777777" w:rsidR="00011F3E" w:rsidRPr="00BA7EE9" w:rsidRDefault="00011F3E" w:rsidP="00904129">
      <w:pPr>
        <w:numPr>
          <w:ilvl w:val="0"/>
          <w:numId w:val="3"/>
        </w:numPr>
        <w:contextualSpacing/>
        <w:rPr>
          <w:rFonts w:cs="Open Sans Light"/>
          <w:szCs w:val="22"/>
        </w:rPr>
      </w:pPr>
      <w:r>
        <w:rPr>
          <w:rFonts w:cs="Open Sans Light"/>
          <w:szCs w:val="22"/>
        </w:rPr>
        <w:t>Performance Goals and Indicators</w:t>
      </w:r>
    </w:p>
    <w:p w14:paraId="47C58B1E" w14:textId="77777777" w:rsidR="009A6C22" w:rsidRDefault="00615C48" w:rsidP="00904129">
      <w:pPr>
        <w:numPr>
          <w:ilvl w:val="0"/>
          <w:numId w:val="14"/>
        </w:numPr>
        <w:contextualSpacing/>
        <w:rPr>
          <w:rFonts w:cs="Open Sans Light"/>
          <w:szCs w:val="22"/>
        </w:rPr>
      </w:pPr>
      <w:r w:rsidRPr="00BA7EE9">
        <w:rPr>
          <w:rFonts w:cs="Open Sans Light"/>
          <w:szCs w:val="22"/>
        </w:rPr>
        <w:t>Performance Indic</w:t>
      </w:r>
      <w:r w:rsidR="0034204E" w:rsidRPr="00BA7EE9">
        <w:rPr>
          <w:rFonts w:cs="Open Sans Light"/>
          <w:szCs w:val="22"/>
        </w:rPr>
        <w:t>a</w:t>
      </w:r>
      <w:r w:rsidRPr="00BA7EE9">
        <w:rPr>
          <w:rFonts w:cs="Open Sans Light"/>
          <w:szCs w:val="22"/>
        </w:rPr>
        <w:t>tor 1.A</w:t>
      </w:r>
    </w:p>
    <w:p w14:paraId="475E1C53" w14:textId="2E387AA3" w:rsidR="00503ACD" w:rsidRPr="00BA7EE9" w:rsidRDefault="00503ACD" w:rsidP="00904129">
      <w:pPr>
        <w:numPr>
          <w:ilvl w:val="0"/>
          <w:numId w:val="14"/>
        </w:numPr>
        <w:contextualSpacing/>
        <w:rPr>
          <w:rFonts w:cs="Open Sans Light"/>
          <w:szCs w:val="22"/>
        </w:rPr>
      </w:pPr>
      <w:r w:rsidRPr="00BA7EE9">
        <w:rPr>
          <w:rFonts w:cs="Open Sans Light"/>
          <w:szCs w:val="22"/>
        </w:rPr>
        <w:t>Performance Indic</w:t>
      </w:r>
      <w:r w:rsidR="0034204E" w:rsidRPr="00BA7EE9">
        <w:rPr>
          <w:rFonts w:cs="Open Sans Light"/>
          <w:szCs w:val="22"/>
        </w:rPr>
        <w:t>a</w:t>
      </w:r>
      <w:r w:rsidRPr="00BA7EE9">
        <w:rPr>
          <w:rFonts w:cs="Open Sans Light"/>
          <w:szCs w:val="22"/>
        </w:rPr>
        <w:t>tor 1.</w:t>
      </w:r>
      <w:r w:rsidR="00615C48" w:rsidRPr="00BA7EE9">
        <w:rPr>
          <w:rFonts w:cs="Open Sans Light"/>
          <w:szCs w:val="22"/>
        </w:rPr>
        <w:t>B</w:t>
      </w:r>
    </w:p>
    <w:p w14:paraId="00716895" w14:textId="77777777" w:rsidR="00503ACD" w:rsidRDefault="00503ACD" w:rsidP="00904129">
      <w:pPr>
        <w:numPr>
          <w:ilvl w:val="0"/>
          <w:numId w:val="14"/>
        </w:numPr>
        <w:contextualSpacing/>
        <w:rPr>
          <w:rFonts w:cs="Open Sans Light"/>
          <w:szCs w:val="22"/>
        </w:rPr>
      </w:pPr>
      <w:r w:rsidRPr="00BA7EE9">
        <w:rPr>
          <w:rFonts w:cs="Open Sans Light"/>
          <w:szCs w:val="22"/>
        </w:rPr>
        <w:t>Performance Indic</w:t>
      </w:r>
      <w:r w:rsidR="0034204E" w:rsidRPr="00BA7EE9">
        <w:rPr>
          <w:rFonts w:cs="Open Sans Light"/>
          <w:szCs w:val="22"/>
        </w:rPr>
        <w:t>a</w:t>
      </w:r>
      <w:r w:rsidRPr="00BA7EE9">
        <w:rPr>
          <w:rFonts w:cs="Open Sans Light"/>
          <w:szCs w:val="22"/>
        </w:rPr>
        <w:t>tor 1.</w:t>
      </w:r>
      <w:r w:rsidR="00615C48" w:rsidRPr="00BA7EE9">
        <w:rPr>
          <w:rFonts w:cs="Open Sans Light"/>
          <w:szCs w:val="22"/>
        </w:rPr>
        <w:t>C</w:t>
      </w:r>
    </w:p>
    <w:p w14:paraId="19C5DA19" w14:textId="77777777" w:rsidR="00C25DC1" w:rsidRPr="00BA7EE9" w:rsidRDefault="00C25DC1" w:rsidP="00904129">
      <w:pPr>
        <w:numPr>
          <w:ilvl w:val="0"/>
          <w:numId w:val="14"/>
        </w:numPr>
        <w:contextualSpacing/>
        <w:rPr>
          <w:rFonts w:cs="Open Sans Light"/>
          <w:szCs w:val="22"/>
        </w:rPr>
      </w:pPr>
      <w:r>
        <w:rPr>
          <w:rFonts w:cs="Open Sans Light"/>
          <w:szCs w:val="22"/>
        </w:rPr>
        <w:t>Performance Indicator 1.D</w:t>
      </w:r>
    </w:p>
    <w:p w14:paraId="564CACE0" w14:textId="77777777" w:rsidR="00503ACD" w:rsidRPr="00BA7EE9" w:rsidRDefault="00503ACD" w:rsidP="00904129">
      <w:pPr>
        <w:numPr>
          <w:ilvl w:val="0"/>
          <w:numId w:val="14"/>
        </w:numPr>
        <w:contextualSpacing/>
        <w:rPr>
          <w:rFonts w:cs="Open Sans Light"/>
          <w:szCs w:val="22"/>
        </w:rPr>
      </w:pPr>
      <w:r w:rsidRPr="00BA7EE9">
        <w:rPr>
          <w:rFonts w:cs="Open Sans Light"/>
          <w:szCs w:val="22"/>
        </w:rPr>
        <w:t>Performance Indic</w:t>
      </w:r>
      <w:r w:rsidR="0034204E" w:rsidRPr="00BA7EE9">
        <w:rPr>
          <w:rFonts w:cs="Open Sans Light"/>
          <w:szCs w:val="22"/>
        </w:rPr>
        <w:t>a</w:t>
      </w:r>
      <w:r w:rsidRPr="00BA7EE9">
        <w:rPr>
          <w:rFonts w:cs="Open Sans Light"/>
          <w:szCs w:val="22"/>
        </w:rPr>
        <w:t>tor 2.</w:t>
      </w:r>
      <w:r w:rsidR="00615C48" w:rsidRPr="00BA7EE9">
        <w:rPr>
          <w:rFonts w:cs="Open Sans Light"/>
          <w:szCs w:val="22"/>
        </w:rPr>
        <w:t>A</w:t>
      </w:r>
    </w:p>
    <w:p w14:paraId="5690F0C4" w14:textId="77777777" w:rsidR="00503ACD" w:rsidRPr="00BA7EE9" w:rsidRDefault="00503ACD" w:rsidP="00904129">
      <w:pPr>
        <w:numPr>
          <w:ilvl w:val="0"/>
          <w:numId w:val="14"/>
        </w:numPr>
        <w:contextualSpacing/>
        <w:rPr>
          <w:rFonts w:cs="Open Sans Light"/>
          <w:szCs w:val="22"/>
        </w:rPr>
      </w:pPr>
      <w:r w:rsidRPr="00BA7EE9">
        <w:rPr>
          <w:rFonts w:cs="Open Sans Light"/>
          <w:szCs w:val="22"/>
        </w:rPr>
        <w:t>Performance Indic</w:t>
      </w:r>
      <w:r w:rsidR="0034204E" w:rsidRPr="00BA7EE9">
        <w:rPr>
          <w:rFonts w:cs="Open Sans Light"/>
          <w:szCs w:val="22"/>
        </w:rPr>
        <w:t>a</w:t>
      </w:r>
      <w:r w:rsidRPr="00BA7EE9">
        <w:rPr>
          <w:rFonts w:cs="Open Sans Light"/>
          <w:szCs w:val="22"/>
        </w:rPr>
        <w:t>tor 2.</w:t>
      </w:r>
      <w:r w:rsidR="00615C48" w:rsidRPr="00BA7EE9">
        <w:rPr>
          <w:rFonts w:cs="Open Sans Light"/>
          <w:szCs w:val="22"/>
        </w:rPr>
        <w:t>B</w:t>
      </w:r>
    </w:p>
    <w:p w14:paraId="11717A34" w14:textId="77777777" w:rsidR="002C1905" w:rsidRPr="00BA7EE9" w:rsidRDefault="002C1905" w:rsidP="00904129">
      <w:pPr>
        <w:numPr>
          <w:ilvl w:val="0"/>
          <w:numId w:val="14"/>
        </w:numPr>
        <w:contextualSpacing/>
        <w:rPr>
          <w:rFonts w:cs="Open Sans Light"/>
          <w:szCs w:val="22"/>
        </w:rPr>
      </w:pPr>
      <w:r w:rsidRPr="00BA7EE9">
        <w:rPr>
          <w:rFonts w:cs="Open Sans Light"/>
          <w:szCs w:val="22"/>
        </w:rPr>
        <w:t>Performance Indicator 3.A</w:t>
      </w:r>
    </w:p>
    <w:p w14:paraId="6A421F33" w14:textId="77777777" w:rsidR="009A6C22" w:rsidRDefault="002C1905" w:rsidP="00904129">
      <w:pPr>
        <w:numPr>
          <w:ilvl w:val="0"/>
          <w:numId w:val="14"/>
        </w:numPr>
        <w:contextualSpacing/>
        <w:rPr>
          <w:rFonts w:cs="Open Sans Light"/>
          <w:szCs w:val="22"/>
        </w:rPr>
      </w:pPr>
      <w:r w:rsidRPr="00BA7EE9">
        <w:rPr>
          <w:rFonts w:cs="Open Sans Light"/>
          <w:szCs w:val="22"/>
        </w:rPr>
        <w:lastRenderedPageBreak/>
        <w:t>Performance Indicator 3.B</w:t>
      </w:r>
    </w:p>
    <w:p w14:paraId="7D9EDE78" w14:textId="0076D7D1" w:rsidR="00DC6634" w:rsidRPr="00BA7EE9" w:rsidRDefault="00DC6634" w:rsidP="00904129">
      <w:pPr>
        <w:numPr>
          <w:ilvl w:val="0"/>
          <w:numId w:val="14"/>
        </w:numPr>
        <w:contextualSpacing/>
        <w:rPr>
          <w:rFonts w:cs="Open Sans Light"/>
          <w:szCs w:val="22"/>
        </w:rPr>
      </w:pPr>
      <w:r w:rsidRPr="00BA7EE9">
        <w:rPr>
          <w:rFonts w:cs="Open Sans Light"/>
          <w:szCs w:val="22"/>
        </w:rPr>
        <w:t>Performance Indicator 3.C</w:t>
      </w:r>
    </w:p>
    <w:p w14:paraId="611E75F5" w14:textId="77777777" w:rsidR="009A6C22" w:rsidRDefault="00503ACD" w:rsidP="00904129">
      <w:pPr>
        <w:numPr>
          <w:ilvl w:val="0"/>
          <w:numId w:val="14"/>
        </w:numPr>
        <w:contextualSpacing/>
        <w:rPr>
          <w:rFonts w:cs="Open Sans Light"/>
          <w:szCs w:val="22"/>
        </w:rPr>
      </w:pPr>
      <w:r w:rsidRPr="00BA7EE9">
        <w:rPr>
          <w:rFonts w:cs="Open Sans Light"/>
          <w:szCs w:val="22"/>
        </w:rPr>
        <w:t>Other grant-specific Goals, Indicators, and Targets</w:t>
      </w:r>
    </w:p>
    <w:p w14:paraId="1BEF2541" w14:textId="05B3E32A" w:rsidR="0034204E" w:rsidRPr="00BA7EE9" w:rsidRDefault="00503ACD" w:rsidP="00904129">
      <w:pPr>
        <w:numPr>
          <w:ilvl w:val="0"/>
          <w:numId w:val="3"/>
        </w:numPr>
        <w:contextualSpacing/>
        <w:rPr>
          <w:rFonts w:cs="Open Sans Light"/>
          <w:szCs w:val="22"/>
        </w:rPr>
      </w:pPr>
      <w:r w:rsidRPr="00BA7EE9">
        <w:rPr>
          <w:rFonts w:cs="Open Sans Light"/>
          <w:szCs w:val="22"/>
        </w:rPr>
        <w:t>Teacher Survey</w:t>
      </w:r>
      <w:r w:rsidR="0016675F" w:rsidRPr="00BA7EE9">
        <w:rPr>
          <w:rFonts w:cs="Open Sans Light"/>
          <w:szCs w:val="22"/>
        </w:rPr>
        <w:t xml:space="preserve"> Reporting Form</w:t>
      </w:r>
      <w:r w:rsidR="002C1905" w:rsidRPr="00BA7EE9">
        <w:rPr>
          <w:rFonts w:cs="Open Sans Light"/>
          <w:szCs w:val="22"/>
        </w:rPr>
        <w:t xml:space="preserve"> </w:t>
      </w:r>
      <w:r w:rsidR="0016675F" w:rsidRPr="00BA7EE9">
        <w:rPr>
          <w:rFonts w:cs="Open Sans Light"/>
          <w:szCs w:val="22"/>
        </w:rPr>
        <w:t>(</w:t>
      </w:r>
      <w:r w:rsidR="00CE71E0" w:rsidRPr="00BA7EE9">
        <w:rPr>
          <w:rFonts w:cs="Open Sans Light"/>
          <w:szCs w:val="22"/>
        </w:rPr>
        <w:t xml:space="preserve">must use the form </w:t>
      </w:r>
      <w:r w:rsidR="00256549" w:rsidRPr="00BA7EE9">
        <w:rPr>
          <w:rFonts w:cs="Open Sans Light"/>
          <w:szCs w:val="22"/>
        </w:rPr>
        <w:t>provided by KSDE</w:t>
      </w:r>
      <w:r w:rsidR="00E52708" w:rsidRPr="00BA7EE9">
        <w:rPr>
          <w:rFonts w:cs="Open Sans Light"/>
          <w:szCs w:val="22"/>
        </w:rPr>
        <w:t>)</w:t>
      </w:r>
    </w:p>
    <w:p w14:paraId="7781F6A4" w14:textId="77777777" w:rsidR="009A6C22" w:rsidRPr="00904129" w:rsidRDefault="00503ACD" w:rsidP="00904129">
      <w:pPr>
        <w:numPr>
          <w:ilvl w:val="0"/>
          <w:numId w:val="3"/>
        </w:numPr>
        <w:contextualSpacing/>
        <w:rPr>
          <w:rFonts w:cs="Open Sans Light"/>
          <w:bCs/>
          <w:szCs w:val="22"/>
        </w:rPr>
      </w:pPr>
      <w:r w:rsidRPr="00BA7EE9">
        <w:rPr>
          <w:rFonts w:cs="Open Sans Light"/>
          <w:szCs w:val="22"/>
        </w:rPr>
        <w:t>Summary and Recommendations</w:t>
      </w:r>
    </w:p>
    <w:p w14:paraId="74F39749" w14:textId="069AB0EC" w:rsidR="009A6C22" w:rsidRDefault="008C52DC" w:rsidP="00645C64">
      <w:pPr>
        <w:numPr>
          <w:ilvl w:val="0"/>
          <w:numId w:val="10"/>
        </w:numPr>
        <w:rPr>
          <w:rFonts w:cs="Open Sans Light"/>
          <w:szCs w:val="22"/>
        </w:rPr>
      </w:pPr>
      <w:r w:rsidRPr="00B26BC8">
        <w:rPr>
          <w:rFonts w:cs="Open Sans Light"/>
          <w:b/>
          <w:szCs w:val="22"/>
        </w:rPr>
        <w:t>Evaluation Summary</w:t>
      </w:r>
      <w:r w:rsidRPr="00BA7EE9">
        <w:rPr>
          <w:rFonts w:cs="Open Sans Light"/>
          <w:szCs w:val="22"/>
        </w:rPr>
        <w:t>. (Optional)</w:t>
      </w:r>
    </w:p>
    <w:p w14:paraId="79112EBE" w14:textId="77777777" w:rsidR="009A6C22" w:rsidRDefault="008C52DC" w:rsidP="008C52DC">
      <w:pPr>
        <w:ind w:left="720"/>
        <w:rPr>
          <w:rFonts w:cs="Open Sans Light"/>
          <w:szCs w:val="22"/>
        </w:rPr>
      </w:pPr>
      <w:r w:rsidRPr="00BA7EE9">
        <w:rPr>
          <w:rFonts w:cs="Open Sans Light"/>
          <w:szCs w:val="22"/>
        </w:rPr>
        <w:t>This section is sometimes called an executive summary. It should be limited to no more than two pages. As the name implies</w:t>
      </w:r>
      <w:r w:rsidR="000F192E" w:rsidRPr="00BA7EE9">
        <w:rPr>
          <w:rFonts w:cs="Open Sans Light"/>
          <w:szCs w:val="22"/>
        </w:rPr>
        <w:t>,</w:t>
      </w:r>
      <w:r w:rsidRPr="00BA7EE9">
        <w:rPr>
          <w:rFonts w:cs="Open Sans Light"/>
          <w:szCs w:val="22"/>
        </w:rPr>
        <w:t xml:space="preserve"> it should summarize the evaluation finding and provide recommendations. In order to keep it short and quickly readable, some information such as how each performance indicator was met can be presented in a table. By including a summary, the evaluator recognizes that many readers may not take the time to read the comprehensive evaluation</w:t>
      </w:r>
      <w:r w:rsidR="000F192E" w:rsidRPr="00BA7EE9">
        <w:rPr>
          <w:rFonts w:cs="Open Sans Light"/>
          <w:szCs w:val="22"/>
        </w:rPr>
        <w:t>.</w:t>
      </w:r>
    </w:p>
    <w:p w14:paraId="536547E2" w14:textId="1637E321" w:rsidR="009A6C22" w:rsidRDefault="00C54E99" w:rsidP="00D957BD">
      <w:pPr>
        <w:numPr>
          <w:ilvl w:val="0"/>
          <w:numId w:val="4"/>
        </w:numPr>
        <w:rPr>
          <w:rFonts w:cs="Open Sans Light"/>
          <w:b/>
          <w:szCs w:val="22"/>
        </w:rPr>
      </w:pPr>
      <w:r w:rsidRPr="00BA7EE9">
        <w:rPr>
          <w:rFonts w:cs="Open Sans Light"/>
          <w:b/>
          <w:szCs w:val="22"/>
        </w:rPr>
        <w:t>Population Analysis</w:t>
      </w:r>
      <w:r w:rsidR="00944CCE" w:rsidRPr="00BA7EE9">
        <w:rPr>
          <w:rFonts w:cs="Open Sans Light"/>
          <w:b/>
          <w:szCs w:val="22"/>
        </w:rPr>
        <w:t>.</w:t>
      </w:r>
    </w:p>
    <w:p w14:paraId="60933311" w14:textId="3FFFCCEC" w:rsidR="001E39E2" w:rsidRDefault="001E39E2" w:rsidP="00CF456C">
      <w:pPr>
        <w:ind w:left="360" w:firstLine="360"/>
        <w:rPr>
          <w:rFonts w:cs="Open Sans Light"/>
          <w:b/>
          <w:szCs w:val="22"/>
        </w:rPr>
      </w:pPr>
      <w:r>
        <w:rPr>
          <w:rFonts w:cs="Open Sans Light"/>
          <w:b/>
          <w:szCs w:val="22"/>
        </w:rPr>
        <w:t>Add total number of attendees to this table</w:t>
      </w:r>
      <w:r w:rsidR="00550B9C">
        <w:rPr>
          <w:rFonts w:cs="Open Sans Light"/>
          <w:b/>
          <w:szCs w:val="22"/>
        </w:rPr>
        <w:t xml:space="preserve"> by grade level</w:t>
      </w:r>
      <w:r>
        <w:rPr>
          <w:rFonts w:cs="Open Sans Light"/>
          <w:b/>
          <w:szCs w:val="22"/>
        </w:rPr>
        <w:t>.</w:t>
      </w:r>
    </w:p>
    <w:p w14:paraId="49AF79D6" w14:textId="73823B72" w:rsidR="001E39E2" w:rsidRDefault="00C54E99" w:rsidP="009A6C22">
      <w:pPr>
        <w:ind w:left="720"/>
        <w:rPr>
          <w:noProof/>
        </w:rPr>
      </w:pPr>
      <w:r w:rsidRPr="00BA7EE9">
        <w:rPr>
          <w:rFonts w:cs="Open Sans Light"/>
          <w:szCs w:val="22"/>
        </w:rPr>
        <w:t xml:space="preserve">This section should analyze the population of </w:t>
      </w:r>
      <w:r w:rsidR="005E778B">
        <w:rPr>
          <w:rFonts w:cs="Open Sans Light"/>
          <w:szCs w:val="22"/>
        </w:rPr>
        <w:t xml:space="preserve">all </w:t>
      </w:r>
      <w:r w:rsidRPr="00BA7EE9">
        <w:rPr>
          <w:rFonts w:cs="Open Sans Light"/>
          <w:szCs w:val="22"/>
        </w:rPr>
        <w:t>students and/or parents served by the program. It should indicate how closely the students that attend the program match the population identified in the project application. Are the numbers served consistent with the numbers proposed in the application? Is the project serving the targeted high need pupils? If possible, this section should provide a breakdown of students by grade, ethnicity and lunch status. Frequency of attendance should also be summarized in the analysis.</w:t>
      </w: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051"/>
        <w:gridCol w:w="1051"/>
        <w:gridCol w:w="1051"/>
        <w:gridCol w:w="1051"/>
        <w:gridCol w:w="1051"/>
        <w:gridCol w:w="1051"/>
      </w:tblGrid>
      <w:tr w:rsidR="008C2413" w14:paraId="3D27B182" w14:textId="77777777" w:rsidTr="00B26BC8">
        <w:trPr>
          <w:jc w:val="center"/>
        </w:trPr>
        <w:tc>
          <w:tcPr>
            <w:tcW w:w="1051" w:type="dxa"/>
            <w:shd w:val="clear" w:color="auto" w:fill="auto"/>
            <w:vAlign w:val="bottom"/>
          </w:tcPr>
          <w:p w14:paraId="6BE1DB42" w14:textId="77777777" w:rsidR="008C2413" w:rsidRDefault="008C2413" w:rsidP="00011F3E">
            <w:pPr>
              <w:jc w:val="center"/>
              <w:rPr>
                <w:rFonts w:cs="Open Sans Light"/>
                <w:szCs w:val="22"/>
              </w:rPr>
            </w:pPr>
            <w:r>
              <w:rPr>
                <w:rFonts w:cs="Open Sans Light"/>
                <w:szCs w:val="22"/>
              </w:rPr>
              <w:t>Grade</w:t>
            </w:r>
          </w:p>
        </w:tc>
        <w:tc>
          <w:tcPr>
            <w:tcW w:w="1051" w:type="dxa"/>
            <w:shd w:val="clear" w:color="auto" w:fill="auto"/>
            <w:vAlign w:val="bottom"/>
          </w:tcPr>
          <w:p w14:paraId="52A56EFB" w14:textId="77777777" w:rsidR="008C2413" w:rsidRDefault="008C2413" w:rsidP="00011F3E">
            <w:pPr>
              <w:jc w:val="center"/>
              <w:rPr>
                <w:rFonts w:cs="Open Sans Light"/>
                <w:szCs w:val="22"/>
              </w:rPr>
            </w:pPr>
            <w:r>
              <w:rPr>
                <w:rFonts w:cs="Open Sans Light"/>
                <w:szCs w:val="22"/>
              </w:rPr>
              <w:t>Total in grade</w:t>
            </w:r>
          </w:p>
        </w:tc>
        <w:tc>
          <w:tcPr>
            <w:tcW w:w="1051" w:type="dxa"/>
            <w:shd w:val="clear" w:color="auto" w:fill="auto"/>
            <w:vAlign w:val="bottom"/>
          </w:tcPr>
          <w:p w14:paraId="2F9F84B4" w14:textId="77777777" w:rsidR="008C2413" w:rsidRDefault="008C2413" w:rsidP="00011F3E">
            <w:pPr>
              <w:jc w:val="center"/>
              <w:rPr>
                <w:rFonts w:cs="Open Sans Light"/>
                <w:szCs w:val="22"/>
              </w:rPr>
            </w:pPr>
            <w:r>
              <w:rPr>
                <w:rFonts w:cs="Open Sans Light"/>
                <w:szCs w:val="22"/>
              </w:rPr>
              <w:t>Ethnicity</w:t>
            </w:r>
          </w:p>
        </w:tc>
        <w:tc>
          <w:tcPr>
            <w:tcW w:w="1051" w:type="dxa"/>
            <w:shd w:val="clear" w:color="auto" w:fill="auto"/>
            <w:vAlign w:val="bottom"/>
          </w:tcPr>
          <w:p w14:paraId="01E34A0A" w14:textId="2EF50E71" w:rsidR="00336592" w:rsidRDefault="008C2413" w:rsidP="00CA7CE1">
            <w:pPr>
              <w:jc w:val="center"/>
              <w:rPr>
                <w:rFonts w:cs="Open Sans Light"/>
                <w:szCs w:val="22"/>
              </w:rPr>
            </w:pPr>
            <w:r>
              <w:rPr>
                <w:rFonts w:cs="Open Sans Light"/>
                <w:szCs w:val="22"/>
              </w:rPr>
              <w:t>Lunch status</w:t>
            </w:r>
            <w:r w:rsidR="00CA7CE1">
              <w:rPr>
                <w:rFonts w:cs="Open Sans Light"/>
                <w:szCs w:val="22"/>
              </w:rPr>
              <w:br/>
            </w:r>
            <w:r w:rsidR="00336592">
              <w:rPr>
                <w:rFonts w:cs="Open Sans Light"/>
                <w:szCs w:val="22"/>
              </w:rPr>
              <w:t>F/R</w:t>
            </w:r>
          </w:p>
        </w:tc>
        <w:tc>
          <w:tcPr>
            <w:tcW w:w="1051" w:type="dxa"/>
            <w:shd w:val="clear" w:color="auto" w:fill="auto"/>
            <w:vAlign w:val="bottom"/>
          </w:tcPr>
          <w:p w14:paraId="08A39334" w14:textId="1A46BB55" w:rsidR="00336592" w:rsidRDefault="008C2413" w:rsidP="00CA7CE1">
            <w:pPr>
              <w:jc w:val="center"/>
              <w:rPr>
                <w:rFonts w:cs="Open Sans Light"/>
                <w:szCs w:val="22"/>
              </w:rPr>
            </w:pPr>
            <w:r>
              <w:rPr>
                <w:rFonts w:cs="Open Sans Light"/>
                <w:szCs w:val="22"/>
              </w:rPr>
              <w:t>Gender</w:t>
            </w:r>
            <w:r w:rsidR="00CA7CE1">
              <w:rPr>
                <w:rFonts w:cs="Open Sans Light"/>
                <w:szCs w:val="22"/>
              </w:rPr>
              <w:br/>
            </w:r>
            <w:r w:rsidR="00336592">
              <w:rPr>
                <w:rFonts w:cs="Open Sans Light"/>
                <w:szCs w:val="22"/>
              </w:rPr>
              <w:t>M/F</w:t>
            </w:r>
          </w:p>
        </w:tc>
        <w:tc>
          <w:tcPr>
            <w:tcW w:w="1051" w:type="dxa"/>
            <w:shd w:val="clear" w:color="auto" w:fill="auto"/>
            <w:vAlign w:val="bottom"/>
          </w:tcPr>
          <w:p w14:paraId="3826DAF4" w14:textId="77777777" w:rsidR="00336592" w:rsidRDefault="008C2413" w:rsidP="00011F3E">
            <w:pPr>
              <w:jc w:val="center"/>
              <w:rPr>
                <w:rFonts w:cs="Open Sans Light"/>
                <w:szCs w:val="22"/>
              </w:rPr>
            </w:pPr>
            <w:r>
              <w:rPr>
                <w:rFonts w:cs="Open Sans Light"/>
                <w:szCs w:val="22"/>
              </w:rPr>
              <w:t>IEP</w:t>
            </w:r>
          </w:p>
        </w:tc>
        <w:tc>
          <w:tcPr>
            <w:tcW w:w="1051" w:type="dxa"/>
            <w:shd w:val="clear" w:color="auto" w:fill="auto"/>
            <w:vAlign w:val="bottom"/>
          </w:tcPr>
          <w:p w14:paraId="45AA9BCC" w14:textId="77777777" w:rsidR="008C2413" w:rsidRDefault="008C2413" w:rsidP="00011F3E">
            <w:pPr>
              <w:jc w:val="center"/>
              <w:rPr>
                <w:rFonts w:cs="Open Sans Light"/>
                <w:szCs w:val="22"/>
              </w:rPr>
            </w:pPr>
            <w:r>
              <w:rPr>
                <w:rFonts w:cs="Open Sans Light"/>
                <w:szCs w:val="22"/>
              </w:rPr>
              <w:t>ELL</w:t>
            </w:r>
          </w:p>
        </w:tc>
      </w:tr>
      <w:tr w:rsidR="008C2413" w14:paraId="5BA818CC" w14:textId="77777777" w:rsidTr="00B26BC8">
        <w:trPr>
          <w:jc w:val="center"/>
        </w:trPr>
        <w:tc>
          <w:tcPr>
            <w:tcW w:w="1051" w:type="dxa"/>
            <w:shd w:val="clear" w:color="auto" w:fill="auto"/>
            <w:vAlign w:val="bottom"/>
          </w:tcPr>
          <w:p w14:paraId="22B09E72" w14:textId="77777777" w:rsidR="00011F3E" w:rsidRDefault="00011F3E" w:rsidP="00011F3E">
            <w:pPr>
              <w:jc w:val="center"/>
              <w:rPr>
                <w:rFonts w:cs="Open Sans Light"/>
                <w:szCs w:val="22"/>
              </w:rPr>
            </w:pPr>
          </w:p>
        </w:tc>
        <w:tc>
          <w:tcPr>
            <w:tcW w:w="1051" w:type="dxa"/>
            <w:shd w:val="clear" w:color="auto" w:fill="auto"/>
            <w:vAlign w:val="bottom"/>
          </w:tcPr>
          <w:p w14:paraId="6CBB40CC" w14:textId="77777777" w:rsidR="008C2413" w:rsidRDefault="008C2413" w:rsidP="00011F3E">
            <w:pPr>
              <w:jc w:val="center"/>
              <w:rPr>
                <w:rFonts w:cs="Open Sans Light"/>
                <w:szCs w:val="22"/>
              </w:rPr>
            </w:pPr>
          </w:p>
        </w:tc>
        <w:tc>
          <w:tcPr>
            <w:tcW w:w="1051" w:type="dxa"/>
            <w:shd w:val="clear" w:color="auto" w:fill="auto"/>
            <w:vAlign w:val="bottom"/>
          </w:tcPr>
          <w:p w14:paraId="66B1B397" w14:textId="77777777" w:rsidR="008C2413" w:rsidRDefault="008C2413" w:rsidP="00011F3E">
            <w:pPr>
              <w:jc w:val="center"/>
              <w:rPr>
                <w:rFonts w:cs="Open Sans Light"/>
                <w:szCs w:val="22"/>
              </w:rPr>
            </w:pPr>
          </w:p>
        </w:tc>
        <w:tc>
          <w:tcPr>
            <w:tcW w:w="1051" w:type="dxa"/>
            <w:shd w:val="clear" w:color="auto" w:fill="auto"/>
            <w:vAlign w:val="bottom"/>
          </w:tcPr>
          <w:p w14:paraId="4A438DD5" w14:textId="77777777" w:rsidR="008C2413" w:rsidRDefault="008C2413" w:rsidP="00011F3E">
            <w:pPr>
              <w:jc w:val="center"/>
              <w:rPr>
                <w:rFonts w:cs="Open Sans Light"/>
                <w:szCs w:val="22"/>
              </w:rPr>
            </w:pPr>
          </w:p>
        </w:tc>
        <w:tc>
          <w:tcPr>
            <w:tcW w:w="1051" w:type="dxa"/>
            <w:shd w:val="clear" w:color="auto" w:fill="auto"/>
            <w:vAlign w:val="bottom"/>
          </w:tcPr>
          <w:p w14:paraId="1CA50663" w14:textId="77777777" w:rsidR="008C2413" w:rsidRDefault="008C2413" w:rsidP="00011F3E">
            <w:pPr>
              <w:jc w:val="center"/>
              <w:rPr>
                <w:rFonts w:cs="Open Sans Light"/>
                <w:szCs w:val="22"/>
              </w:rPr>
            </w:pPr>
          </w:p>
        </w:tc>
        <w:tc>
          <w:tcPr>
            <w:tcW w:w="1051" w:type="dxa"/>
            <w:shd w:val="clear" w:color="auto" w:fill="auto"/>
            <w:vAlign w:val="bottom"/>
          </w:tcPr>
          <w:p w14:paraId="01F2CDEC" w14:textId="77777777" w:rsidR="008C2413" w:rsidRDefault="008C2413" w:rsidP="00011F3E">
            <w:pPr>
              <w:jc w:val="center"/>
              <w:rPr>
                <w:rFonts w:cs="Open Sans Light"/>
                <w:szCs w:val="22"/>
              </w:rPr>
            </w:pPr>
          </w:p>
        </w:tc>
        <w:tc>
          <w:tcPr>
            <w:tcW w:w="1051" w:type="dxa"/>
            <w:shd w:val="clear" w:color="auto" w:fill="auto"/>
            <w:vAlign w:val="bottom"/>
          </w:tcPr>
          <w:p w14:paraId="5AD294EC" w14:textId="77777777" w:rsidR="008C2413" w:rsidRDefault="008C2413" w:rsidP="00011F3E">
            <w:pPr>
              <w:jc w:val="center"/>
              <w:rPr>
                <w:rFonts w:cs="Open Sans Light"/>
                <w:szCs w:val="22"/>
              </w:rPr>
            </w:pPr>
          </w:p>
        </w:tc>
      </w:tr>
    </w:tbl>
    <w:p w14:paraId="5FDC28FB" w14:textId="77777777" w:rsidR="00DC51E5" w:rsidRDefault="00DC51E5" w:rsidP="000E4610">
      <w:pPr>
        <w:spacing w:before="120"/>
        <w:ind w:left="720"/>
        <w:rPr>
          <w:rFonts w:cs="Open Sans Light"/>
          <w:szCs w:val="22"/>
        </w:rPr>
      </w:pPr>
      <w:r w:rsidRPr="003A4CB6">
        <w:rPr>
          <w:rFonts w:cs="Open Sans Light"/>
          <w:szCs w:val="22"/>
        </w:rPr>
        <w:t>Attendance data must be reported by grades and hour bands. Attendance data is collected in ¼ hour increments. 0-15 minutes = 0 hours; After 15 minutes, round up to next ¼ hour.</w:t>
      </w:r>
    </w:p>
    <w:p w14:paraId="3D44EEDB" w14:textId="188C20F3" w:rsidR="00CA7CE1" w:rsidRDefault="00CA7CE1" w:rsidP="00CA7CE1">
      <w:pPr>
        <w:pStyle w:val="TableTitle"/>
        <w:ind w:left="1440" w:right="1530"/>
        <w:rPr>
          <w:szCs w:val="22"/>
        </w:rPr>
      </w:pPr>
      <w:r w:rsidRPr="00923D36">
        <w:rPr>
          <w:rFonts w:eastAsia="Calibri"/>
        </w:rPr>
        <w:t>Grade and Hour Bands</w:t>
      </w:r>
      <w:r>
        <w:rPr>
          <w:rFonts w:eastAsia="Calibri"/>
        </w:rPr>
        <w:t xml:space="preserve"> – </w:t>
      </w:r>
      <w:r w:rsidRPr="00D339D1">
        <w:rPr>
          <w:rFonts w:eastAsia="Calibri"/>
          <w:highlight w:val="yellow"/>
        </w:rPr>
        <w:t>SUMMER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965"/>
        <w:gridCol w:w="965"/>
        <w:gridCol w:w="965"/>
        <w:gridCol w:w="965"/>
        <w:gridCol w:w="965"/>
        <w:gridCol w:w="965"/>
      </w:tblGrid>
      <w:tr w:rsidR="00DC51E5" w:rsidRPr="005E778B" w14:paraId="346959E9" w14:textId="77777777" w:rsidTr="00CA7CE1">
        <w:trPr>
          <w:trHeight w:val="395"/>
          <w:jc w:val="center"/>
        </w:trPr>
        <w:tc>
          <w:tcPr>
            <w:tcW w:w="830" w:type="dxa"/>
            <w:shd w:val="clear" w:color="auto" w:fill="auto"/>
          </w:tcPr>
          <w:p w14:paraId="7D9E0CE4" w14:textId="77777777" w:rsidR="00DC51E5" w:rsidRPr="00CF456C" w:rsidRDefault="00DC51E5" w:rsidP="00CA7CE1">
            <w:pPr>
              <w:spacing w:after="0"/>
              <w:jc w:val="center"/>
              <w:rPr>
                <w:rFonts w:eastAsia="Calibri" w:cs="Open Sans Light"/>
                <w:b/>
                <w:bCs/>
                <w:sz w:val="16"/>
                <w:szCs w:val="16"/>
              </w:rPr>
            </w:pPr>
            <w:r w:rsidRPr="00923D36">
              <w:rPr>
                <w:rFonts w:eastAsia="Calibri" w:cs="Open Sans Light"/>
                <w:b/>
                <w:bCs/>
                <w:sz w:val="16"/>
                <w:szCs w:val="16"/>
              </w:rPr>
              <w:t>Grade Level</w:t>
            </w:r>
          </w:p>
        </w:tc>
        <w:tc>
          <w:tcPr>
            <w:tcW w:w="965" w:type="dxa"/>
            <w:shd w:val="clear" w:color="auto" w:fill="auto"/>
          </w:tcPr>
          <w:p w14:paraId="3361786C" w14:textId="77777777" w:rsidR="00DC51E5" w:rsidRPr="00CF456C" w:rsidRDefault="00DC51E5" w:rsidP="00CA7CE1">
            <w:pPr>
              <w:spacing w:after="0"/>
              <w:jc w:val="center"/>
              <w:rPr>
                <w:rFonts w:eastAsia="Calibri" w:cs="Open Sans Light"/>
                <w:b/>
                <w:bCs/>
                <w:sz w:val="16"/>
                <w:szCs w:val="16"/>
              </w:rPr>
            </w:pPr>
            <w:r w:rsidRPr="00CF456C">
              <w:rPr>
                <w:rFonts w:eastAsia="Calibri" w:cs="Open Sans Light"/>
                <w:b/>
                <w:bCs/>
                <w:sz w:val="16"/>
                <w:szCs w:val="16"/>
              </w:rPr>
              <w:t>Less than 15 hours</w:t>
            </w:r>
          </w:p>
        </w:tc>
        <w:tc>
          <w:tcPr>
            <w:tcW w:w="965" w:type="dxa"/>
            <w:shd w:val="clear" w:color="auto" w:fill="auto"/>
          </w:tcPr>
          <w:p w14:paraId="3D5588CC" w14:textId="77777777" w:rsidR="00DC51E5" w:rsidRPr="00CF456C" w:rsidRDefault="00DC51E5" w:rsidP="00CA7CE1">
            <w:pPr>
              <w:spacing w:after="0"/>
              <w:jc w:val="center"/>
              <w:rPr>
                <w:rFonts w:eastAsia="Calibri" w:cs="Open Sans Light"/>
                <w:b/>
                <w:bCs/>
                <w:sz w:val="16"/>
                <w:szCs w:val="16"/>
              </w:rPr>
            </w:pPr>
            <w:r w:rsidRPr="00CF456C">
              <w:rPr>
                <w:rFonts w:eastAsia="Calibri" w:cs="Open Sans Light"/>
                <w:b/>
                <w:bCs/>
                <w:sz w:val="16"/>
                <w:szCs w:val="16"/>
              </w:rPr>
              <w:t>15-44 hours</w:t>
            </w:r>
          </w:p>
        </w:tc>
        <w:tc>
          <w:tcPr>
            <w:tcW w:w="965" w:type="dxa"/>
            <w:shd w:val="clear" w:color="auto" w:fill="auto"/>
          </w:tcPr>
          <w:p w14:paraId="156DD17B" w14:textId="77777777" w:rsidR="00DC51E5" w:rsidRPr="00CF456C" w:rsidRDefault="00DC51E5" w:rsidP="00CA7CE1">
            <w:pPr>
              <w:spacing w:after="0"/>
              <w:jc w:val="center"/>
              <w:rPr>
                <w:rFonts w:eastAsia="Calibri" w:cs="Open Sans Light"/>
                <w:b/>
                <w:bCs/>
                <w:sz w:val="16"/>
                <w:szCs w:val="16"/>
              </w:rPr>
            </w:pPr>
            <w:r w:rsidRPr="00CF456C">
              <w:rPr>
                <w:rFonts w:eastAsia="Calibri" w:cs="Open Sans Light"/>
                <w:b/>
                <w:bCs/>
                <w:sz w:val="16"/>
                <w:szCs w:val="16"/>
              </w:rPr>
              <w:t>45-89 hours</w:t>
            </w:r>
          </w:p>
        </w:tc>
        <w:tc>
          <w:tcPr>
            <w:tcW w:w="965" w:type="dxa"/>
            <w:shd w:val="clear" w:color="auto" w:fill="auto"/>
          </w:tcPr>
          <w:p w14:paraId="310A0738" w14:textId="77777777" w:rsidR="00DC51E5" w:rsidRPr="00CF456C" w:rsidRDefault="00DC51E5" w:rsidP="00CA7CE1">
            <w:pPr>
              <w:spacing w:after="0"/>
              <w:jc w:val="center"/>
              <w:rPr>
                <w:rFonts w:eastAsia="Calibri" w:cs="Open Sans Light"/>
                <w:b/>
                <w:bCs/>
                <w:sz w:val="16"/>
                <w:szCs w:val="16"/>
              </w:rPr>
            </w:pPr>
            <w:r w:rsidRPr="00CF456C">
              <w:rPr>
                <w:rFonts w:eastAsia="Calibri" w:cs="Open Sans Light"/>
                <w:b/>
                <w:bCs/>
                <w:sz w:val="16"/>
                <w:szCs w:val="16"/>
              </w:rPr>
              <w:t>90-179 hours</w:t>
            </w:r>
          </w:p>
        </w:tc>
        <w:tc>
          <w:tcPr>
            <w:tcW w:w="965" w:type="dxa"/>
            <w:shd w:val="clear" w:color="auto" w:fill="auto"/>
          </w:tcPr>
          <w:p w14:paraId="68C3B746" w14:textId="77777777" w:rsidR="00DC51E5" w:rsidRPr="00CF456C" w:rsidRDefault="00DC51E5" w:rsidP="00CA7CE1">
            <w:pPr>
              <w:spacing w:after="0"/>
              <w:jc w:val="center"/>
              <w:rPr>
                <w:rFonts w:eastAsia="Calibri" w:cs="Open Sans Light"/>
                <w:b/>
                <w:bCs/>
                <w:sz w:val="16"/>
                <w:szCs w:val="16"/>
              </w:rPr>
            </w:pPr>
            <w:r w:rsidRPr="00CF456C">
              <w:rPr>
                <w:rFonts w:eastAsia="Calibri" w:cs="Open Sans Light"/>
                <w:b/>
                <w:bCs/>
                <w:sz w:val="16"/>
                <w:szCs w:val="16"/>
              </w:rPr>
              <w:t>180-269 hours</w:t>
            </w:r>
          </w:p>
        </w:tc>
        <w:tc>
          <w:tcPr>
            <w:tcW w:w="965" w:type="dxa"/>
            <w:shd w:val="clear" w:color="auto" w:fill="auto"/>
          </w:tcPr>
          <w:p w14:paraId="375AE0A8" w14:textId="77777777" w:rsidR="00DC51E5" w:rsidRPr="00CF456C" w:rsidRDefault="00DC51E5" w:rsidP="00CA7CE1">
            <w:pPr>
              <w:spacing w:after="0"/>
              <w:jc w:val="center"/>
              <w:rPr>
                <w:rFonts w:eastAsia="Calibri" w:cs="Open Sans Light"/>
                <w:b/>
                <w:bCs/>
                <w:sz w:val="16"/>
                <w:szCs w:val="16"/>
              </w:rPr>
            </w:pPr>
            <w:r w:rsidRPr="00CF456C">
              <w:rPr>
                <w:rFonts w:eastAsia="Calibri" w:cs="Open Sans Light"/>
                <w:b/>
                <w:bCs/>
                <w:sz w:val="16"/>
                <w:szCs w:val="16"/>
              </w:rPr>
              <w:t>270+ hours</w:t>
            </w:r>
          </w:p>
        </w:tc>
      </w:tr>
      <w:tr w:rsidR="00DC51E5" w:rsidRPr="005E778B" w14:paraId="20E053A6" w14:textId="77777777" w:rsidTr="004640D2">
        <w:trPr>
          <w:jc w:val="center"/>
        </w:trPr>
        <w:tc>
          <w:tcPr>
            <w:tcW w:w="830" w:type="dxa"/>
            <w:shd w:val="clear" w:color="auto" w:fill="auto"/>
          </w:tcPr>
          <w:p w14:paraId="48AB010F"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Pre-K</w:t>
            </w:r>
          </w:p>
        </w:tc>
        <w:tc>
          <w:tcPr>
            <w:tcW w:w="965" w:type="dxa"/>
            <w:shd w:val="clear" w:color="auto" w:fill="auto"/>
            <w:vAlign w:val="bottom"/>
          </w:tcPr>
          <w:p w14:paraId="635465E1"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7D542E1"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0B7378EC"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7F2BEA3"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688694D"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A3C9301" w14:textId="77777777" w:rsidR="00DC51E5" w:rsidRPr="00CF456C" w:rsidRDefault="00DC51E5" w:rsidP="00CA7CE1">
            <w:pPr>
              <w:spacing w:after="0"/>
              <w:rPr>
                <w:rFonts w:eastAsia="Calibri" w:cs="Open Sans Light"/>
                <w:sz w:val="16"/>
                <w:szCs w:val="16"/>
              </w:rPr>
            </w:pPr>
          </w:p>
        </w:tc>
      </w:tr>
      <w:tr w:rsidR="00DC51E5" w:rsidRPr="005E778B" w14:paraId="4F35E34D" w14:textId="77777777" w:rsidTr="004640D2">
        <w:trPr>
          <w:jc w:val="center"/>
        </w:trPr>
        <w:tc>
          <w:tcPr>
            <w:tcW w:w="830" w:type="dxa"/>
            <w:shd w:val="clear" w:color="auto" w:fill="auto"/>
          </w:tcPr>
          <w:p w14:paraId="58F5C951"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1</w:t>
            </w:r>
          </w:p>
        </w:tc>
        <w:tc>
          <w:tcPr>
            <w:tcW w:w="965" w:type="dxa"/>
            <w:shd w:val="clear" w:color="auto" w:fill="auto"/>
            <w:vAlign w:val="bottom"/>
          </w:tcPr>
          <w:p w14:paraId="6839033D"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E3E1AB1"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F92E8D7"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1FB79B7"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77933C0"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0FC33787" w14:textId="77777777" w:rsidR="00DC51E5" w:rsidRPr="00CF456C" w:rsidRDefault="00DC51E5" w:rsidP="00CA7CE1">
            <w:pPr>
              <w:spacing w:after="0"/>
              <w:rPr>
                <w:rFonts w:eastAsia="Calibri" w:cs="Open Sans Light"/>
                <w:sz w:val="16"/>
                <w:szCs w:val="16"/>
              </w:rPr>
            </w:pPr>
          </w:p>
        </w:tc>
      </w:tr>
      <w:tr w:rsidR="00DC51E5" w:rsidRPr="005E778B" w14:paraId="201957DA" w14:textId="77777777" w:rsidTr="004640D2">
        <w:trPr>
          <w:jc w:val="center"/>
        </w:trPr>
        <w:tc>
          <w:tcPr>
            <w:tcW w:w="830" w:type="dxa"/>
            <w:shd w:val="clear" w:color="auto" w:fill="auto"/>
          </w:tcPr>
          <w:p w14:paraId="615DCFB8"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2</w:t>
            </w:r>
          </w:p>
        </w:tc>
        <w:tc>
          <w:tcPr>
            <w:tcW w:w="965" w:type="dxa"/>
            <w:shd w:val="clear" w:color="auto" w:fill="auto"/>
            <w:vAlign w:val="bottom"/>
          </w:tcPr>
          <w:p w14:paraId="66F6C25F"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38BB25F"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146A3A7"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E011FE6"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C31996B"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5D74FB3" w14:textId="77777777" w:rsidR="00DC51E5" w:rsidRPr="00CF456C" w:rsidRDefault="00DC51E5" w:rsidP="00CA7CE1">
            <w:pPr>
              <w:spacing w:after="0"/>
              <w:rPr>
                <w:rFonts w:eastAsia="Calibri" w:cs="Open Sans Light"/>
                <w:sz w:val="16"/>
                <w:szCs w:val="16"/>
              </w:rPr>
            </w:pPr>
          </w:p>
        </w:tc>
      </w:tr>
      <w:tr w:rsidR="00DC51E5" w:rsidRPr="005E778B" w14:paraId="106539D9" w14:textId="77777777" w:rsidTr="004640D2">
        <w:trPr>
          <w:jc w:val="center"/>
        </w:trPr>
        <w:tc>
          <w:tcPr>
            <w:tcW w:w="830" w:type="dxa"/>
            <w:shd w:val="clear" w:color="auto" w:fill="auto"/>
          </w:tcPr>
          <w:p w14:paraId="074C0729"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3</w:t>
            </w:r>
          </w:p>
        </w:tc>
        <w:tc>
          <w:tcPr>
            <w:tcW w:w="965" w:type="dxa"/>
            <w:shd w:val="clear" w:color="auto" w:fill="auto"/>
            <w:vAlign w:val="bottom"/>
          </w:tcPr>
          <w:p w14:paraId="0ABB75E2"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4A6053D"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0023E076"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7B66C689"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0DB7467"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E0D543A" w14:textId="77777777" w:rsidR="00DC51E5" w:rsidRPr="00CF456C" w:rsidRDefault="00DC51E5" w:rsidP="00CA7CE1">
            <w:pPr>
              <w:spacing w:after="0"/>
              <w:rPr>
                <w:rFonts w:eastAsia="Calibri" w:cs="Open Sans Light"/>
                <w:sz w:val="16"/>
                <w:szCs w:val="16"/>
              </w:rPr>
            </w:pPr>
          </w:p>
        </w:tc>
      </w:tr>
      <w:tr w:rsidR="00DC51E5" w:rsidRPr="005E778B" w14:paraId="701D171D" w14:textId="77777777" w:rsidTr="004640D2">
        <w:trPr>
          <w:jc w:val="center"/>
        </w:trPr>
        <w:tc>
          <w:tcPr>
            <w:tcW w:w="830" w:type="dxa"/>
            <w:shd w:val="clear" w:color="auto" w:fill="auto"/>
          </w:tcPr>
          <w:p w14:paraId="1668E837"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4</w:t>
            </w:r>
          </w:p>
        </w:tc>
        <w:tc>
          <w:tcPr>
            <w:tcW w:w="965" w:type="dxa"/>
            <w:shd w:val="clear" w:color="auto" w:fill="auto"/>
            <w:vAlign w:val="bottom"/>
          </w:tcPr>
          <w:p w14:paraId="51A14A2A"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3A71256"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B77485B"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A1FA01B"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A4DE581"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96A5A76" w14:textId="77777777" w:rsidR="00DC51E5" w:rsidRPr="00CF456C" w:rsidRDefault="00DC51E5" w:rsidP="00CA7CE1">
            <w:pPr>
              <w:spacing w:after="0"/>
              <w:rPr>
                <w:rFonts w:eastAsia="Calibri" w:cs="Open Sans Light"/>
                <w:sz w:val="16"/>
                <w:szCs w:val="16"/>
              </w:rPr>
            </w:pPr>
          </w:p>
        </w:tc>
      </w:tr>
      <w:tr w:rsidR="00DC51E5" w:rsidRPr="005E778B" w14:paraId="3498C671" w14:textId="77777777" w:rsidTr="004640D2">
        <w:trPr>
          <w:jc w:val="center"/>
        </w:trPr>
        <w:tc>
          <w:tcPr>
            <w:tcW w:w="830" w:type="dxa"/>
            <w:shd w:val="clear" w:color="auto" w:fill="auto"/>
          </w:tcPr>
          <w:p w14:paraId="270CA0DB"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5</w:t>
            </w:r>
          </w:p>
        </w:tc>
        <w:tc>
          <w:tcPr>
            <w:tcW w:w="965" w:type="dxa"/>
            <w:shd w:val="clear" w:color="auto" w:fill="auto"/>
            <w:vAlign w:val="bottom"/>
          </w:tcPr>
          <w:p w14:paraId="2A83CC00"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D35D8B2"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5C6DD16"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91C6637"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18A21EC"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B4441AF" w14:textId="77777777" w:rsidR="00DC51E5" w:rsidRPr="00CF456C" w:rsidRDefault="00DC51E5" w:rsidP="00CA7CE1">
            <w:pPr>
              <w:spacing w:after="0"/>
              <w:rPr>
                <w:rFonts w:eastAsia="Calibri" w:cs="Open Sans Light"/>
                <w:sz w:val="16"/>
                <w:szCs w:val="16"/>
              </w:rPr>
            </w:pPr>
          </w:p>
        </w:tc>
      </w:tr>
      <w:tr w:rsidR="00DC51E5" w:rsidRPr="005E778B" w14:paraId="4784BC93" w14:textId="77777777" w:rsidTr="004640D2">
        <w:trPr>
          <w:jc w:val="center"/>
        </w:trPr>
        <w:tc>
          <w:tcPr>
            <w:tcW w:w="830" w:type="dxa"/>
            <w:shd w:val="clear" w:color="auto" w:fill="auto"/>
          </w:tcPr>
          <w:p w14:paraId="6401BE3B"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6</w:t>
            </w:r>
          </w:p>
        </w:tc>
        <w:tc>
          <w:tcPr>
            <w:tcW w:w="965" w:type="dxa"/>
            <w:shd w:val="clear" w:color="auto" w:fill="auto"/>
            <w:vAlign w:val="bottom"/>
          </w:tcPr>
          <w:p w14:paraId="31EBCDD4"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E44032D"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23AA1EC"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E62CD00"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F5F52EB"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6FCB3A6" w14:textId="77777777" w:rsidR="00DC51E5" w:rsidRPr="00CF456C" w:rsidRDefault="00DC51E5" w:rsidP="00CA7CE1">
            <w:pPr>
              <w:spacing w:after="0"/>
              <w:rPr>
                <w:rFonts w:eastAsia="Calibri" w:cs="Open Sans Light"/>
                <w:sz w:val="16"/>
                <w:szCs w:val="16"/>
              </w:rPr>
            </w:pPr>
          </w:p>
        </w:tc>
      </w:tr>
      <w:tr w:rsidR="00DC51E5" w:rsidRPr="005E778B" w14:paraId="3E39B307" w14:textId="77777777" w:rsidTr="004640D2">
        <w:trPr>
          <w:jc w:val="center"/>
        </w:trPr>
        <w:tc>
          <w:tcPr>
            <w:tcW w:w="830" w:type="dxa"/>
            <w:shd w:val="clear" w:color="auto" w:fill="auto"/>
          </w:tcPr>
          <w:p w14:paraId="4A432200"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7</w:t>
            </w:r>
          </w:p>
        </w:tc>
        <w:tc>
          <w:tcPr>
            <w:tcW w:w="965" w:type="dxa"/>
            <w:shd w:val="clear" w:color="auto" w:fill="auto"/>
            <w:vAlign w:val="bottom"/>
          </w:tcPr>
          <w:p w14:paraId="0C7C4899"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6F9CCF5"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08388F66"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7CE1FEF6"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04FF2B71"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C323C22" w14:textId="77777777" w:rsidR="00DC51E5" w:rsidRPr="00CF456C" w:rsidRDefault="00DC51E5" w:rsidP="00CA7CE1">
            <w:pPr>
              <w:spacing w:after="0"/>
              <w:rPr>
                <w:rFonts w:eastAsia="Calibri" w:cs="Open Sans Light"/>
                <w:sz w:val="16"/>
                <w:szCs w:val="16"/>
              </w:rPr>
            </w:pPr>
          </w:p>
        </w:tc>
      </w:tr>
      <w:tr w:rsidR="00DC51E5" w:rsidRPr="005E778B" w14:paraId="2F6FB09B" w14:textId="77777777" w:rsidTr="004640D2">
        <w:trPr>
          <w:jc w:val="center"/>
        </w:trPr>
        <w:tc>
          <w:tcPr>
            <w:tcW w:w="830" w:type="dxa"/>
            <w:shd w:val="clear" w:color="auto" w:fill="auto"/>
          </w:tcPr>
          <w:p w14:paraId="4695E2BE"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8</w:t>
            </w:r>
          </w:p>
        </w:tc>
        <w:tc>
          <w:tcPr>
            <w:tcW w:w="965" w:type="dxa"/>
            <w:shd w:val="clear" w:color="auto" w:fill="auto"/>
            <w:vAlign w:val="bottom"/>
          </w:tcPr>
          <w:p w14:paraId="7F286CA2"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CDC8C58"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400F1CC"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7348F32D"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0A5FDE8"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0B0A912A" w14:textId="77777777" w:rsidR="00DC51E5" w:rsidRPr="00CF456C" w:rsidRDefault="00DC51E5" w:rsidP="00CA7CE1">
            <w:pPr>
              <w:spacing w:after="0"/>
              <w:rPr>
                <w:rFonts w:eastAsia="Calibri" w:cs="Open Sans Light"/>
                <w:sz w:val="16"/>
                <w:szCs w:val="16"/>
              </w:rPr>
            </w:pPr>
          </w:p>
        </w:tc>
      </w:tr>
      <w:tr w:rsidR="00DC51E5" w:rsidRPr="005E778B" w14:paraId="23348E18" w14:textId="77777777" w:rsidTr="004640D2">
        <w:trPr>
          <w:jc w:val="center"/>
        </w:trPr>
        <w:tc>
          <w:tcPr>
            <w:tcW w:w="830" w:type="dxa"/>
            <w:shd w:val="clear" w:color="auto" w:fill="auto"/>
          </w:tcPr>
          <w:p w14:paraId="6AD6F48F"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9</w:t>
            </w:r>
          </w:p>
        </w:tc>
        <w:tc>
          <w:tcPr>
            <w:tcW w:w="965" w:type="dxa"/>
            <w:shd w:val="clear" w:color="auto" w:fill="auto"/>
            <w:vAlign w:val="bottom"/>
          </w:tcPr>
          <w:p w14:paraId="53711260"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3DAD39A"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CF495E8"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7E27D2BF"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8CCF820"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A57BE83" w14:textId="77777777" w:rsidR="00DC51E5" w:rsidRPr="00CF456C" w:rsidRDefault="00DC51E5" w:rsidP="00CA7CE1">
            <w:pPr>
              <w:spacing w:after="0"/>
              <w:rPr>
                <w:rFonts w:eastAsia="Calibri" w:cs="Open Sans Light"/>
                <w:sz w:val="16"/>
                <w:szCs w:val="16"/>
              </w:rPr>
            </w:pPr>
          </w:p>
        </w:tc>
      </w:tr>
      <w:tr w:rsidR="00DC51E5" w:rsidRPr="005E778B" w14:paraId="45D6AE83" w14:textId="77777777" w:rsidTr="004640D2">
        <w:trPr>
          <w:jc w:val="center"/>
        </w:trPr>
        <w:tc>
          <w:tcPr>
            <w:tcW w:w="830" w:type="dxa"/>
            <w:shd w:val="clear" w:color="auto" w:fill="auto"/>
          </w:tcPr>
          <w:p w14:paraId="323BF4C7"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10</w:t>
            </w:r>
          </w:p>
        </w:tc>
        <w:tc>
          <w:tcPr>
            <w:tcW w:w="965" w:type="dxa"/>
            <w:shd w:val="clear" w:color="auto" w:fill="auto"/>
            <w:vAlign w:val="bottom"/>
          </w:tcPr>
          <w:p w14:paraId="412A49C3"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0E5CA505"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33368DE"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364ABB08"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BF5E617"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388E56F" w14:textId="77777777" w:rsidR="00DC51E5" w:rsidRPr="00CF456C" w:rsidRDefault="00DC51E5" w:rsidP="00CA7CE1">
            <w:pPr>
              <w:spacing w:after="0"/>
              <w:rPr>
                <w:rFonts w:eastAsia="Calibri" w:cs="Open Sans Light"/>
                <w:sz w:val="16"/>
                <w:szCs w:val="16"/>
              </w:rPr>
            </w:pPr>
          </w:p>
        </w:tc>
      </w:tr>
      <w:tr w:rsidR="00DC51E5" w:rsidRPr="005E778B" w14:paraId="098CF2F1" w14:textId="77777777" w:rsidTr="004640D2">
        <w:trPr>
          <w:jc w:val="center"/>
        </w:trPr>
        <w:tc>
          <w:tcPr>
            <w:tcW w:w="830" w:type="dxa"/>
            <w:shd w:val="clear" w:color="auto" w:fill="auto"/>
          </w:tcPr>
          <w:p w14:paraId="57F1B39A"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11</w:t>
            </w:r>
          </w:p>
        </w:tc>
        <w:tc>
          <w:tcPr>
            <w:tcW w:w="965" w:type="dxa"/>
            <w:shd w:val="clear" w:color="auto" w:fill="auto"/>
            <w:vAlign w:val="bottom"/>
          </w:tcPr>
          <w:p w14:paraId="6E83F6E1"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7A31112"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5D2B8C8"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00790F2"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5D5067E8"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70AF20DF" w14:textId="77777777" w:rsidR="00DC51E5" w:rsidRPr="00CF456C" w:rsidRDefault="00DC51E5" w:rsidP="00CA7CE1">
            <w:pPr>
              <w:spacing w:after="0"/>
              <w:rPr>
                <w:rFonts w:eastAsia="Calibri" w:cs="Open Sans Light"/>
                <w:sz w:val="16"/>
                <w:szCs w:val="16"/>
              </w:rPr>
            </w:pPr>
          </w:p>
        </w:tc>
      </w:tr>
      <w:tr w:rsidR="00DC51E5" w:rsidRPr="005E778B" w14:paraId="74E40024" w14:textId="77777777" w:rsidTr="004640D2">
        <w:trPr>
          <w:jc w:val="center"/>
        </w:trPr>
        <w:tc>
          <w:tcPr>
            <w:tcW w:w="830" w:type="dxa"/>
            <w:shd w:val="clear" w:color="auto" w:fill="auto"/>
          </w:tcPr>
          <w:p w14:paraId="7F50B8A0" w14:textId="77777777" w:rsidR="00DC51E5" w:rsidRPr="00CF456C" w:rsidRDefault="00DC51E5" w:rsidP="00CA7CE1">
            <w:pPr>
              <w:spacing w:after="0"/>
              <w:jc w:val="center"/>
              <w:rPr>
                <w:rFonts w:eastAsia="Calibri" w:cs="Open Sans Light"/>
                <w:sz w:val="16"/>
                <w:szCs w:val="16"/>
              </w:rPr>
            </w:pPr>
            <w:r w:rsidRPr="00923D36">
              <w:rPr>
                <w:rFonts w:eastAsia="Calibri" w:cs="Open Sans Light"/>
                <w:sz w:val="16"/>
                <w:szCs w:val="16"/>
              </w:rPr>
              <w:t>12</w:t>
            </w:r>
          </w:p>
        </w:tc>
        <w:tc>
          <w:tcPr>
            <w:tcW w:w="965" w:type="dxa"/>
            <w:shd w:val="clear" w:color="auto" w:fill="auto"/>
            <w:vAlign w:val="bottom"/>
          </w:tcPr>
          <w:p w14:paraId="56C7D15A"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4AB75405"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761F13FD"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214EB863"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640481F5" w14:textId="77777777" w:rsidR="00DC51E5" w:rsidRPr="00CF456C" w:rsidRDefault="00DC51E5" w:rsidP="00CA7CE1">
            <w:pPr>
              <w:spacing w:after="0"/>
              <w:rPr>
                <w:rFonts w:eastAsia="Calibri" w:cs="Open Sans Light"/>
                <w:sz w:val="16"/>
                <w:szCs w:val="16"/>
              </w:rPr>
            </w:pPr>
          </w:p>
        </w:tc>
        <w:tc>
          <w:tcPr>
            <w:tcW w:w="965" w:type="dxa"/>
            <w:shd w:val="clear" w:color="auto" w:fill="auto"/>
            <w:vAlign w:val="bottom"/>
          </w:tcPr>
          <w:p w14:paraId="1BFA8599" w14:textId="77777777" w:rsidR="00DC51E5" w:rsidRPr="00CF456C" w:rsidRDefault="00DC51E5" w:rsidP="00CA7CE1">
            <w:pPr>
              <w:spacing w:after="0"/>
              <w:rPr>
                <w:rFonts w:eastAsia="Calibri" w:cs="Open Sans Light"/>
                <w:sz w:val="16"/>
                <w:szCs w:val="16"/>
              </w:rPr>
            </w:pPr>
          </w:p>
        </w:tc>
      </w:tr>
    </w:tbl>
    <w:p w14:paraId="69E662CE" w14:textId="549A1FA7" w:rsidR="00DC51E5" w:rsidRPr="009A6C22" w:rsidRDefault="00CA7CE1" w:rsidP="00CA7CE1">
      <w:pPr>
        <w:pStyle w:val="TableTitle"/>
        <w:ind w:left="1350" w:right="1440"/>
        <w:rPr>
          <w:szCs w:val="22"/>
        </w:rPr>
      </w:pPr>
      <w:r w:rsidRPr="00923D36">
        <w:rPr>
          <w:rFonts w:eastAsia="Calibri"/>
        </w:rPr>
        <w:lastRenderedPageBreak/>
        <w:t>Grade and Hour Bands</w:t>
      </w:r>
      <w:r>
        <w:rPr>
          <w:rFonts w:eastAsia="Calibri"/>
        </w:rPr>
        <w:t xml:space="preserve"> – </w:t>
      </w:r>
      <w:r w:rsidRPr="00D339D1">
        <w:rPr>
          <w:rFonts w:eastAsia="Calibri"/>
          <w:highlight w:val="yellow"/>
        </w:rPr>
        <w:t>FALL/SPRING (Cumulative)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965"/>
        <w:gridCol w:w="965"/>
        <w:gridCol w:w="965"/>
        <w:gridCol w:w="965"/>
        <w:gridCol w:w="965"/>
        <w:gridCol w:w="965"/>
      </w:tblGrid>
      <w:tr w:rsidR="00DC51E5" w:rsidRPr="005E778B" w14:paraId="6F9FD41F" w14:textId="77777777" w:rsidTr="004640D2">
        <w:trPr>
          <w:jc w:val="center"/>
        </w:trPr>
        <w:tc>
          <w:tcPr>
            <w:tcW w:w="830" w:type="dxa"/>
            <w:shd w:val="clear" w:color="auto" w:fill="auto"/>
          </w:tcPr>
          <w:p w14:paraId="0109D3B6" w14:textId="77777777" w:rsidR="00DC51E5" w:rsidRPr="00CF456C" w:rsidRDefault="00DC51E5" w:rsidP="004640D2">
            <w:pPr>
              <w:jc w:val="center"/>
              <w:rPr>
                <w:rFonts w:eastAsia="Calibri" w:cs="Open Sans Light"/>
                <w:b/>
                <w:bCs/>
                <w:sz w:val="16"/>
                <w:szCs w:val="16"/>
              </w:rPr>
            </w:pPr>
            <w:r w:rsidRPr="00923D36">
              <w:rPr>
                <w:rFonts w:eastAsia="Calibri" w:cs="Open Sans Light"/>
                <w:b/>
                <w:bCs/>
                <w:sz w:val="16"/>
                <w:szCs w:val="16"/>
              </w:rPr>
              <w:t>Grade Level</w:t>
            </w:r>
          </w:p>
        </w:tc>
        <w:tc>
          <w:tcPr>
            <w:tcW w:w="965" w:type="dxa"/>
            <w:shd w:val="clear" w:color="auto" w:fill="auto"/>
          </w:tcPr>
          <w:p w14:paraId="710BA77C" w14:textId="77777777" w:rsidR="00DC51E5" w:rsidRPr="00CF456C" w:rsidRDefault="00DC51E5" w:rsidP="004640D2">
            <w:pPr>
              <w:jc w:val="center"/>
              <w:rPr>
                <w:rFonts w:eastAsia="Calibri" w:cs="Open Sans Light"/>
                <w:b/>
                <w:bCs/>
                <w:sz w:val="16"/>
                <w:szCs w:val="16"/>
              </w:rPr>
            </w:pPr>
            <w:r w:rsidRPr="00CF456C">
              <w:rPr>
                <w:rFonts w:eastAsia="Calibri" w:cs="Open Sans Light"/>
                <w:b/>
                <w:bCs/>
                <w:sz w:val="16"/>
                <w:szCs w:val="16"/>
              </w:rPr>
              <w:t>Less than 15 hours</w:t>
            </w:r>
          </w:p>
        </w:tc>
        <w:tc>
          <w:tcPr>
            <w:tcW w:w="965" w:type="dxa"/>
            <w:shd w:val="clear" w:color="auto" w:fill="auto"/>
          </w:tcPr>
          <w:p w14:paraId="67252CFE" w14:textId="77777777" w:rsidR="00DC51E5" w:rsidRPr="00CF456C" w:rsidRDefault="00DC51E5" w:rsidP="004640D2">
            <w:pPr>
              <w:jc w:val="center"/>
              <w:rPr>
                <w:rFonts w:eastAsia="Calibri" w:cs="Open Sans Light"/>
                <w:b/>
                <w:bCs/>
                <w:sz w:val="16"/>
                <w:szCs w:val="16"/>
              </w:rPr>
            </w:pPr>
            <w:r w:rsidRPr="00CF456C">
              <w:rPr>
                <w:rFonts w:eastAsia="Calibri" w:cs="Open Sans Light"/>
                <w:b/>
                <w:bCs/>
                <w:sz w:val="16"/>
                <w:szCs w:val="16"/>
              </w:rPr>
              <w:t>15-44 hours</w:t>
            </w:r>
          </w:p>
        </w:tc>
        <w:tc>
          <w:tcPr>
            <w:tcW w:w="965" w:type="dxa"/>
            <w:shd w:val="clear" w:color="auto" w:fill="auto"/>
          </w:tcPr>
          <w:p w14:paraId="183BF5B3" w14:textId="77777777" w:rsidR="00DC51E5" w:rsidRPr="00CF456C" w:rsidRDefault="00DC51E5" w:rsidP="004640D2">
            <w:pPr>
              <w:jc w:val="center"/>
              <w:rPr>
                <w:rFonts w:eastAsia="Calibri" w:cs="Open Sans Light"/>
                <w:b/>
                <w:bCs/>
                <w:sz w:val="16"/>
                <w:szCs w:val="16"/>
              </w:rPr>
            </w:pPr>
            <w:r w:rsidRPr="00CF456C">
              <w:rPr>
                <w:rFonts w:eastAsia="Calibri" w:cs="Open Sans Light"/>
                <w:b/>
                <w:bCs/>
                <w:sz w:val="16"/>
                <w:szCs w:val="16"/>
              </w:rPr>
              <w:t>45-89 hours</w:t>
            </w:r>
          </w:p>
        </w:tc>
        <w:tc>
          <w:tcPr>
            <w:tcW w:w="965" w:type="dxa"/>
            <w:shd w:val="clear" w:color="auto" w:fill="auto"/>
          </w:tcPr>
          <w:p w14:paraId="4F4D9D4E" w14:textId="77777777" w:rsidR="00DC51E5" w:rsidRPr="00CF456C" w:rsidRDefault="00DC51E5" w:rsidP="004640D2">
            <w:pPr>
              <w:jc w:val="center"/>
              <w:rPr>
                <w:rFonts w:eastAsia="Calibri" w:cs="Open Sans Light"/>
                <w:b/>
                <w:bCs/>
                <w:sz w:val="16"/>
                <w:szCs w:val="16"/>
              </w:rPr>
            </w:pPr>
            <w:r w:rsidRPr="00CF456C">
              <w:rPr>
                <w:rFonts w:eastAsia="Calibri" w:cs="Open Sans Light"/>
                <w:b/>
                <w:bCs/>
                <w:sz w:val="16"/>
                <w:szCs w:val="16"/>
              </w:rPr>
              <w:t>90-179 hours</w:t>
            </w:r>
          </w:p>
        </w:tc>
        <w:tc>
          <w:tcPr>
            <w:tcW w:w="965" w:type="dxa"/>
            <w:shd w:val="clear" w:color="auto" w:fill="auto"/>
          </w:tcPr>
          <w:p w14:paraId="6F98ABE6" w14:textId="77777777" w:rsidR="00DC51E5" w:rsidRPr="00CF456C" w:rsidRDefault="00DC51E5" w:rsidP="004640D2">
            <w:pPr>
              <w:jc w:val="center"/>
              <w:rPr>
                <w:rFonts w:eastAsia="Calibri" w:cs="Open Sans Light"/>
                <w:b/>
                <w:bCs/>
                <w:sz w:val="16"/>
                <w:szCs w:val="16"/>
              </w:rPr>
            </w:pPr>
            <w:r w:rsidRPr="00CF456C">
              <w:rPr>
                <w:rFonts w:eastAsia="Calibri" w:cs="Open Sans Light"/>
                <w:b/>
                <w:bCs/>
                <w:sz w:val="16"/>
                <w:szCs w:val="16"/>
              </w:rPr>
              <w:t>180-269 hours</w:t>
            </w:r>
          </w:p>
        </w:tc>
        <w:tc>
          <w:tcPr>
            <w:tcW w:w="965" w:type="dxa"/>
            <w:shd w:val="clear" w:color="auto" w:fill="auto"/>
          </w:tcPr>
          <w:p w14:paraId="4F078C57" w14:textId="77777777" w:rsidR="00DC51E5" w:rsidRPr="00CF456C" w:rsidRDefault="00DC51E5" w:rsidP="004640D2">
            <w:pPr>
              <w:jc w:val="center"/>
              <w:rPr>
                <w:rFonts w:eastAsia="Calibri" w:cs="Open Sans Light"/>
                <w:b/>
                <w:bCs/>
                <w:sz w:val="16"/>
                <w:szCs w:val="16"/>
              </w:rPr>
            </w:pPr>
            <w:r w:rsidRPr="00CF456C">
              <w:rPr>
                <w:rFonts w:eastAsia="Calibri" w:cs="Open Sans Light"/>
                <w:b/>
                <w:bCs/>
                <w:sz w:val="16"/>
                <w:szCs w:val="16"/>
              </w:rPr>
              <w:t>270+ hours</w:t>
            </w:r>
          </w:p>
        </w:tc>
      </w:tr>
      <w:tr w:rsidR="00DC51E5" w:rsidRPr="005E778B" w14:paraId="406E9823" w14:textId="77777777" w:rsidTr="000E4610">
        <w:trPr>
          <w:trHeight w:val="188"/>
          <w:jc w:val="center"/>
        </w:trPr>
        <w:tc>
          <w:tcPr>
            <w:tcW w:w="830" w:type="dxa"/>
            <w:shd w:val="clear" w:color="auto" w:fill="auto"/>
          </w:tcPr>
          <w:p w14:paraId="6199A664"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Pre-K</w:t>
            </w:r>
          </w:p>
        </w:tc>
        <w:tc>
          <w:tcPr>
            <w:tcW w:w="965" w:type="dxa"/>
            <w:shd w:val="clear" w:color="auto" w:fill="auto"/>
            <w:vAlign w:val="bottom"/>
          </w:tcPr>
          <w:p w14:paraId="5E91315A"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031F4089"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0FB7E64"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B2CAC21"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BD44ABF"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A447CA5" w14:textId="77777777" w:rsidR="00DC51E5" w:rsidRPr="00CF456C" w:rsidRDefault="00DC51E5" w:rsidP="004640D2">
            <w:pPr>
              <w:rPr>
                <w:rFonts w:eastAsia="Calibri" w:cs="Open Sans Light"/>
                <w:sz w:val="16"/>
                <w:szCs w:val="16"/>
              </w:rPr>
            </w:pPr>
          </w:p>
        </w:tc>
      </w:tr>
      <w:tr w:rsidR="00DC51E5" w:rsidRPr="005E778B" w14:paraId="2258B4BC" w14:textId="77777777" w:rsidTr="004640D2">
        <w:trPr>
          <w:jc w:val="center"/>
        </w:trPr>
        <w:tc>
          <w:tcPr>
            <w:tcW w:w="830" w:type="dxa"/>
            <w:shd w:val="clear" w:color="auto" w:fill="auto"/>
          </w:tcPr>
          <w:p w14:paraId="6DCF5A84"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1</w:t>
            </w:r>
          </w:p>
        </w:tc>
        <w:tc>
          <w:tcPr>
            <w:tcW w:w="965" w:type="dxa"/>
            <w:shd w:val="clear" w:color="auto" w:fill="auto"/>
            <w:vAlign w:val="bottom"/>
          </w:tcPr>
          <w:p w14:paraId="46D0780F"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69AA5E6"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5DB4937"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8948298"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462E33A"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50B3F206" w14:textId="77777777" w:rsidR="00DC51E5" w:rsidRPr="00CF456C" w:rsidRDefault="00DC51E5" w:rsidP="004640D2">
            <w:pPr>
              <w:rPr>
                <w:rFonts w:eastAsia="Calibri" w:cs="Open Sans Light"/>
                <w:sz w:val="16"/>
                <w:szCs w:val="16"/>
              </w:rPr>
            </w:pPr>
          </w:p>
        </w:tc>
      </w:tr>
      <w:tr w:rsidR="00DC51E5" w:rsidRPr="005E778B" w14:paraId="307BE711" w14:textId="77777777" w:rsidTr="004640D2">
        <w:trPr>
          <w:jc w:val="center"/>
        </w:trPr>
        <w:tc>
          <w:tcPr>
            <w:tcW w:w="830" w:type="dxa"/>
            <w:shd w:val="clear" w:color="auto" w:fill="auto"/>
          </w:tcPr>
          <w:p w14:paraId="401A60FF"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2</w:t>
            </w:r>
          </w:p>
        </w:tc>
        <w:tc>
          <w:tcPr>
            <w:tcW w:w="965" w:type="dxa"/>
            <w:shd w:val="clear" w:color="auto" w:fill="auto"/>
            <w:vAlign w:val="bottom"/>
          </w:tcPr>
          <w:p w14:paraId="4F07E22A"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7C7C42B1"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6176D8C"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0BD26768"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1D5C891"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17C169A" w14:textId="77777777" w:rsidR="00DC51E5" w:rsidRPr="00CF456C" w:rsidRDefault="00DC51E5" w:rsidP="004640D2">
            <w:pPr>
              <w:rPr>
                <w:rFonts w:eastAsia="Calibri" w:cs="Open Sans Light"/>
                <w:sz w:val="16"/>
                <w:szCs w:val="16"/>
              </w:rPr>
            </w:pPr>
          </w:p>
        </w:tc>
      </w:tr>
      <w:tr w:rsidR="00DC51E5" w:rsidRPr="005E778B" w14:paraId="4BF018A5" w14:textId="77777777" w:rsidTr="004640D2">
        <w:trPr>
          <w:jc w:val="center"/>
        </w:trPr>
        <w:tc>
          <w:tcPr>
            <w:tcW w:w="830" w:type="dxa"/>
            <w:shd w:val="clear" w:color="auto" w:fill="auto"/>
          </w:tcPr>
          <w:p w14:paraId="1C5C37D7"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3</w:t>
            </w:r>
          </w:p>
        </w:tc>
        <w:tc>
          <w:tcPr>
            <w:tcW w:w="965" w:type="dxa"/>
            <w:shd w:val="clear" w:color="auto" w:fill="auto"/>
            <w:vAlign w:val="bottom"/>
          </w:tcPr>
          <w:p w14:paraId="18D70395"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0BB121C1"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568AC8D"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BB062FB"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78D21524"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E81FDBD" w14:textId="77777777" w:rsidR="00DC51E5" w:rsidRPr="00CF456C" w:rsidRDefault="00DC51E5" w:rsidP="004640D2">
            <w:pPr>
              <w:rPr>
                <w:rFonts w:eastAsia="Calibri" w:cs="Open Sans Light"/>
                <w:sz w:val="16"/>
                <w:szCs w:val="16"/>
              </w:rPr>
            </w:pPr>
          </w:p>
        </w:tc>
      </w:tr>
      <w:tr w:rsidR="00DC51E5" w:rsidRPr="005E778B" w14:paraId="3AECDD4E" w14:textId="77777777" w:rsidTr="004640D2">
        <w:trPr>
          <w:jc w:val="center"/>
        </w:trPr>
        <w:tc>
          <w:tcPr>
            <w:tcW w:w="830" w:type="dxa"/>
            <w:shd w:val="clear" w:color="auto" w:fill="auto"/>
          </w:tcPr>
          <w:p w14:paraId="54EE5BBD"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4</w:t>
            </w:r>
          </w:p>
        </w:tc>
        <w:tc>
          <w:tcPr>
            <w:tcW w:w="965" w:type="dxa"/>
            <w:shd w:val="clear" w:color="auto" w:fill="auto"/>
            <w:vAlign w:val="bottom"/>
          </w:tcPr>
          <w:p w14:paraId="57424DC8"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5AECF9E"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E5FB1B2"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7830D692"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04A4A83D"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BD6CFC0" w14:textId="77777777" w:rsidR="00DC51E5" w:rsidRPr="00CF456C" w:rsidRDefault="00DC51E5" w:rsidP="004640D2">
            <w:pPr>
              <w:rPr>
                <w:rFonts w:eastAsia="Calibri" w:cs="Open Sans Light"/>
                <w:sz w:val="16"/>
                <w:szCs w:val="16"/>
              </w:rPr>
            </w:pPr>
          </w:p>
        </w:tc>
      </w:tr>
      <w:tr w:rsidR="00DC51E5" w:rsidRPr="005E778B" w14:paraId="5EED04C6" w14:textId="77777777" w:rsidTr="004640D2">
        <w:trPr>
          <w:jc w:val="center"/>
        </w:trPr>
        <w:tc>
          <w:tcPr>
            <w:tcW w:w="830" w:type="dxa"/>
            <w:shd w:val="clear" w:color="auto" w:fill="auto"/>
          </w:tcPr>
          <w:p w14:paraId="2BF2CA09"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5</w:t>
            </w:r>
          </w:p>
        </w:tc>
        <w:tc>
          <w:tcPr>
            <w:tcW w:w="965" w:type="dxa"/>
            <w:shd w:val="clear" w:color="auto" w:fill="auto"/>
            <w:vAlign w:val="bottom"/>
          </w:tcPr>
          <w:p w14:paraId="1C3D86CD"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7F691D8B"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7E9F4ABD"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0032E92"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551E5EE5"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092B5874" w14:textId="77777777" w:rsidR="00DC51E5" w:rsidRPr="00CF456C" w:rsidRDefault="00DC51E5" w:rsidP="004640D2">
            <w:pPr>
              <w:rPr>
                <w:rFonts w:eastAsia="Calibri" w:cs="Open Sans Light"/>
                <w:sz w:val="16"/>
                <w:szCs w:val="16"/>
              </w:rPr>
            </w:pPr>
          </w:p>
        </w:tc>
      </w:tr>
      <w:tr w:rsidR="00DC51E5" w:rsidRPr="005E778B" w14:paraId="4B0608DA" w14:textId="77777777" w:rsidTr="004640D2">
        <w:trPr>
          <w:jc w:val="center"/>
        </w:trPr>
        <w:tc>
          <w:tcPr>
            <w:tcW w:w="830" w:type="dxa"/>
            <w:shd w:val="clear" w:color="auto" w:fill="auto"/>
          </w:tcPr>
          <w:p w14:paraId="45DD0755"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6</w:t>
            </w:r>
          </w:p>
        </w:tc>
        <w:tc>
          <w:tcPr>
            <w:tcW w:w="965" w:type="dxa"/>
            <w:shd w:val="clear" w:color="auto" w:fill="auto"/>
            <w:vAlign w:val="bottom"/>
          </w:tcPr>
          <w:p w14:paraId="4B6F14D4"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7F7EF7C2"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4F3B926"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5512C164"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B920A52"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CA2C255" w14:textId="77777777" w:rsidR="00DC51E5" w:rsidRPr="00CF456C" w:rsidRDefault="00DC51E5" w:rsidP="004640D2">
            <w:pPr>
              <w:rPr>
                <w:rFonts w:eastAsia="Calibri" w:cs="Open Sans Light"/>
                <w:sz w:val="16"/>
                <w:szCs w:val="16"/>
              </w:rPr>
            </w:pPr>
          </w:p>
        </w:tc>
      </w:tr>
      <w:tr w:rsidR="00DC51E5" w:rsidRPr="005E778B" w14:paraId="54D4475F" w14:textId="77777777" w:rsidTr="004640D2">
        <w:trPr>
          <w:jc w:val="center"/>
        </w:trPr>
        <w:tc>
          <w:tcPr>
            <w:tcW w:w="830" w:type="dxa"/>
            <w:shd w:val="clear" w:color="auto" w:fill="auto"/>
          </w:tcPr>
          <w:p w14:paraId="418E6218"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7</w:t>
            </w:r>
          </w:p>
        </w:tc>
        <w:tc>
          <w:tcPr>
            <w:tcW w:w="965" w:type="dxa"/>
            <w:shd w:val="clear" w:color="auto" w:fill="auto"/>
            <w:vAlign w:val="bottom"/>
          </w:tcPr>
          <w:p w14:paraId="0E5616D4"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17B669E8"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C09A72C"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95F1E2C"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11559FF"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B2A6792" w14:textId="77777777" w:rsidR="00DC51E5" w:rsidRPr="00CF456C" w:rsidRDefault="00DC51E5" w:rsidP="004640D2">
            <w:pPr>
              <w:rPr>
                <w:rFonts w:eastAsia="Calibri" w:cs="Open Sans Light"/>
                <w:sz w:val="16"/>
                <w:szCs w:val="16"/>
              </w:rPr>
            </w:pPr>
          </w:p>
        </w:tc>
      </w:tr>
      <w:tr w:rsidR="00DC51E5" w:rsidRPr="005E778B" w14:paraId="62C68E37" w14:textId="77777777" w:rsidTr="004640D2">
        <w:trPr>
          <w:jc w:val="center"/>
        </w:trPr>
        <w:tc>
          <w:tcPr>
            <w:tcW w:w="830" w:type="dxa"/>
            <w:shd w:val="clear" w:color="auto" w:fill="auto"/>
          </w:tcPr>
          <w:p w14:paraId="6EC2E0C0"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8</w:t>
            </w:r>
          </w:p>
        </w:tc>
        <w:tc>
          <w:tcPr>
            <w:tcW w:w="965" w:type="dxa"/>
            <w:shd w:val="clear" w:color="auto" w:fill="auto"/>
            <w:vAlign w:val="bottom"/>
          </w:tcPr>
          <w:p w14:paraId="45350C67"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1F299F91"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1ADB307B"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5DF9800"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DD7367A"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5451D789" w14:textId="77777777" w:rsidR="00DC51E5" w:rsidRPr="00CF456C" w:rsidRDefault="00DC51E5" w:rsidP="004640D2">
            <w:pPr>
              <w:rPr>
                <w:rFonts w:eastAsia="Calibri" w:cs="Open Sans Light"/>
                <w:sz w:val="16"/>
                <w:szCs w:val="16"/>
              </w:rPr>
            </w:pPr>
          </w:p>
        </w:tc>
      </w:tr>
      <w:tr w:rsidR="00DC51E5" w:rsidRPr="005E778B" w14:paraId="1985B507" w14:textId="77777777" w:rsidTr="004640D2">
        <w:trPr>
          <w:jc w:val="center"/>
        </w:trPr>
        <w:tc>
          <w:tcPr>
            <w:tcW w:w="830" w:type="dxa"/>
            <w:shd w:val="clear" w:color="auto" w:fill="auto"/>
          </w:tcPr>
          <w:p w14:paraId="764ABFF3"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9</w:t>
            </w:r>
          </w:p>
        </w:tc>
        <w:tc>
          <w:tcPr>
            <w:tcW w:w="965" w:type="dxa"/>
            <w:shd w:val="clear" w:color="auto" w:fill="auto"/>
            <w:vAlign w:val="bottom"/>
          </w:tcPr>
          <w:p w14:paraId="2CB2C3AA"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1092A4C"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7A881C6"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56874C70"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1F8C57C8"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6104721" w14:textId="77777777" w:rsidR="00DC51E5" w:rsidRPr="00CF456C" w:rsidRDefault="00DC51E5" w:rsidP="004640D2">
            <w:pPr>
              <w:rPr>
                <w:rFonts w:eastAsia="Calibri" w:cs="Open Sans Light"/>
                <w:sz w:val="16"/>
                <w:szCs w:val="16"/>
              </w:rPr>
            </w:pPr>
          </w:p>
        </w:tc>
      </w:tr>
      <w:tr w:rsidR="00DC51E5" w:rsidRPr="005E778B" w14:paraId="28434047" w14:textId="77777777" w:rsidTr="004640D2">
        <w:trPr>
          <w:jc w:val="center"/>
        </w:trPr>
        <w:tc>
          <w:tcPr>
            <w:tcW w:w="830" w:type="dxa"/>
            <w:shd w:val="clear" w:color="auto" w:fill="auto"/>
          </w:tcPr>
          <w:p w14:paraId="397E8092"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10</w:t>
            </w:r>
          </w:p>
        </w:tc>
        <w:tc>
          <w:tcPr>
            <w:tcW w:w="965" w:type="dxa"/>
            <w:shd w:val="clear" w:color="auto" w:fill="auto"/>
            <w:vAlign w:val="bottom"/>
          </w:tcPr>
          <w:p w14:paraId="45172F44"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257D0F75"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9C6C77B"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9DF9A90"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2398132"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31E30CF" w14:textId="77777777" w:rsidR="00DC51E5" w:rsidRPr="00CF456C" w:rsidRDefault="00DC51E5" w:rsidP="004640D2">
            <w:pPr>
              <w:rPr>
                <w:rFonts w:eastAsia="Calibri" w:cs="Open Sans Light"/>
                <w:sz w:val="16"/>
                <w:szCs w:val="16"/>
              </w:rPr>
            </w:pPr>
          </w:p>
        </w:tc>
      </w:tr>
      <w:tr w:rsidR="00DC51E5" w:rsidRPr="005E778B" w14:paraId="02ADEAEA" w14:textId="77777777" w:rsidTr="004640D2">
        <w:trPr>
          <w:jc w:val="center"/>
        </w:trPr>
        <w:tc>
          <w:tcPr>
            <w:tcW w:w="830" w:type="dxa"/>
            <w:shd w:val="clear" w:color="auto" w:fill="auto"/>
          </w:tcPr>
          <w:p w14:paraId="3705BDC8"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11</w:t>
            </w:r>
          </w:p>
        </w:tc>
        <w:tc>
          <w:tcPr>
            <w:tcW w:w="965" w:type="dxa"/>
            <w:shd w:val="clear" w:color="auto" w:fill="auto"/>
            <w:vAlign w:val="bottom"/>
          </w:tcPr>
          <w:p w14:paraId="724E8143"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8C1DEDA"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508F203E"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1DD4DC91"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0A1E6BB0"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C15FD94" w14:textId="77777777" w:rsidR="00DC51E5" w:rsidRPr="00CF456C" w:rsidRDefault="00DC51E5" w:rsidP="004640D2">
            <w:pPr>
              <w:rPr>
                <w:rFonts w:eastAsia="Calibri" w:cs="Open Sans Light"/>
                <w:sz w:val="16"/>
                <w:szCs w:val="16"/>
              </w:rPr>
            </w:pPr>
          </w:p>
        </w:tc>
      </w:tr>
      <w:tr w:rsidR="00DC51E5" w:rsidRPr="005E778B" w14:paraId="6262E18C" w14:textId="77777777" w:rsidTr="004640D2">
        <w:trPr>
          <w:jc w:val="center"/>
        </w:trPr>
        <w:tc>
          <w:tcPr>
            <w:tcW w:w="830" w:type="dxa"/>
            <w:shd w:val="clear" w:color="auto" w:fill="auto"/>
          </w:tcPr>
          <w:p w14:paraId="6519C5CF" w14:textId="77777777" w:rsidR="00DC51E5" w:rsidRPr="00CF456C" w:rsidRDefault="00DC51E5" w:rsidP="004640D2">
            <w:pPr>
              <w:jc w:val="center"/>
              <w:rPr>
                <w:rFonts w:eastAsia="Calibri" w:cs="Open Sans Light"/>
                <w:sz w:val="16"/>
                <w:szCs w:val="16"/>
              </w:rPr>
            </w:pPr>
            <w:r w:rsidRPr="00923D36">
              <w:rPr>
                <w:rFonts w:eastAsia="Calibri" w:cs="Open Sans Light"/>
                <w:sz w:val="16"/>
                <w:szCs w:val="16"/>
              </w:rPr>
              <w:t>12</w:t>
            </w:r>
          </w:p>
        </w:tc>
        <w:tc>
          <w:tcPr>
            <w:tcW w:w="965" w:type="dxa"/>
            <w:shd w:val="clear" w:color="auto" w:fill="auto"/>
            <w:vAlign w:val="bottom"/>
          </w:tcPr>
          <w:p w14:paraId="28C675E3"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60A54E38"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40B6A27F"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984A80C"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312F99E5" w14:textId="77777777" w:rsidR="00DC51E5" w:rsidRPr="00CF456C" w:rsidRDefault="00DC51E5" w:rsidP="004640D2">
            <w:pPr>
              <w:rPr>
                <w:rFonts w:eastAsia="Calibri" w:cs="Open Sans Light"/>
                <w:sz w:val="16"/>
                <w:szCs w:val="16"/>
              </w:rPr>
            </w:pPr>
          </w:p>
        </w:tc>
        <w:tc>
          <w:tcPr>
            <w:tcW w:w="965" w:type="dxa"/>
            <w:shd w:val="clear" w:color="auto" w:fill="auto"/>
            <w:vAlign w:val="bottom"/>
          </w:tcPr>
          <w:p w14:paraId="0A2FAF40" w14:textId="77777777" w:rsidR="00DC51E5" w:rsidRPr="00CF456C" w:rsidRDefault="00DC51E5" w:rsidP="004640D2">
            <w:pPr>
              <w:rPr>
                <w:rFonts w:eastAsia="Calibri" w:cs="Open Sans Light"/>
                <w:sz w:val="16"/>
                <w:szCs w:val="16"/>
              </w:rPr>
            </w:pPr>
          </w:p>
        </w:tc>
      </w:tr>
    </w:tbl>
    <w:p w14:paraId="067393A6" w14:textId="77777777" w:rsidR="00DC51E5" w:rsidRPr="000E4610" w:rsidRDefault="00DC51E5" w:rsidP="00F372DA">
      <w:pPr>
        <w:rPr>
          <w:rFonts w:cs="Open Sans Light"/>
          <w:sz w:val="12"/>
          <w:szCs w:val="12"/>
        </w:rPr>
      </w:pPr>
    </w:p>
    <w:p w14:paraId="1AF40E57" w14:textId="77777777" w:rsidR="000F4AE9" w:rsidRPr="00BA7EE9" w:rsidRDefault="000F4AE9" w:rsidP="00F372DA">
      <w:pPr>
        <w:numPr>
          <w:ilvl w:val="0"/>
          <w:numId w:val="4"/>
        </w:numPr>
        <w:rPr>
          <w:rFonts w:cs="Open Sans Light"/>
          <w:szCs w:val="22"/>
        </w:rPr>
      </w:pPr>
      <w:r w:rsidRPr="00BA7EE9">
        <w:rPr>
          <w:rFonts w:cs="Open Sans Light"/>
          <w:b/>
          <w:szCs w:val="22"/>
        </w:rPr>
        <w:t xml:space="preserve">Component Audit. </w:t>
      </w:r>
      <w:r w:rsidRPr="00BA7EE9">
        <w:rPr>
          <w:rFonts w:cs="Open Sans Light"/>
          <w:szCs w:val="22"/>
        </w:rPr>
        <w:t>(Must use the format provided by KSDE)</w:t>
      </w:r>
    </w:p>
    <w:p w14:paraId="4096F324" w14:textId="77777777" w:rsidR="009A6C22" w:rsidRDefault="00C54E99" w:rsidP="00F372DA">
      <w:pPr>
        <w:ind w:left="720"/>
        <w:rPr>
          <w:rFonts w:cs="Open Sans Light"/>
          <w:szCs w:val="22"/>
        </w:rPr>
      </w:pPr>
      <w:r w:rsidRPr="00BA7EE9">
        <w:rPr>
          <w:rFonts w:cs="Open Sans Light"/>
          <w:szCs w:val="22"/>
        </w:rPr>
        <w:t>A component audit answers the question, “</w:t>
      </w:r>
      <w:r w:rsidR="00CB3B68" w:rsidRPr="00BA7EE9">
        <w:rPr>
          <w:rFonts w:cs="Open Sans Light"/>
          <w:szCs w:val="22"/>
        </w:rPr>
        <w:t xml:space="preserve">Is </w:t>
      </w:r>
      <w:r w:rsidRPr="00BA7EE9">
        <w:rPr>
          <w:rFonts w:cs="Open Sans Light"/>
          <w:szCs w:val="22"/>
        </w:rPr>
        <w:t>the program doing that which was promised in the grant application?” The audit can be a very straightforward process. The evaluator needs to review the application and list all services and program components included in the application. Each year the evaluator then determines the extent to which promises have been met.</w:t>
      </w:r>
      <w:r w:rsidR="000F4AE9" w:rsidRPr="00BA7EE9">
        <w:rPr>
          <w:rFonts w:cs="Open Sans Light"/>
          <w:szCs w:val="22"/>
        </w:rPr>
        <w:t xml:space="preserve"> </w:t>
      </w:r>
      <w:r w:rsidRPr="00BA7EE9">
        <w:rPr>
          <w:rFonts w:cs="Open Sans Light"/>
          <w:szCs w:val="22"/>
        </w:rPr>
        <w:t xml:space="preserve">Site visits, staff interviews and direct observation are the easiest way to obtain this </w:t>
      </w:r>
      <w:proofErr w:type="gramStart"/>
      <w:r w:rsidRPr="00BA7EE9">
        <w:rPr>
          <w:rFonts w:cs="Open Sans Light"/>
          <w:szCs w:val="22"/>
        </w:rPr>
        <w:t>information</w:t>
      </w:r>
      <w:proofErr w:type="gramEnd"/>
      <w:r w:rsidRPr="00BA7EE9">
        <w:rPr>
          <w:rFonts w:cs="Open Sans Light"/>
          <w:szCs w:val="22"/>
        </w:rPr>
        <w:t xml:space="preserve"> and the data can be easily presented in a table. A sample table is attached as an appendix.</w:t>
      </w:r>
    </w:p>
    <w:p w14:paraId="1B0D18C1" w14:textId="77777777" w:rsidR="009A6C22" w:rsidRDefault="00C54E99" w:rsidP="00645C64">
      <w:pPr>
        <w:ind w:left="720"/>
        <w:rPr>
          <w:rFonts w:cs="Open Sans Light"/>
          <w:szCs w:val="22"/>
        </w:rPr>
      </w:pPr>
      <w:r w:rsidRPr="00BA7EE9">
        <w:rPr>
          <w:rFonts w:cs="Open Sans Light"/>
          <w:szCs w:val="22"/>
        </w:rPr>
        <w:t>Note: In the following sections, the evaluator is asked to assess program performance by usi</w:t>
      </w:r>
      <w:r w:rsidR="006A4CED" w:rsidRPr="00BA7EE9">
        <w:rPr>
          <w:rFonts w:cs="Open Sans Light"/>
          <w:szCs w:val="22"/>
        </w:rPr>
        <w:t>ng performance indicators.</w:t>
      </w:r>
      <w:r w:rsidR="000F4AE9" w:rsidRPr="00BA7EE9">
        <w:rPr>
          <w:rFonts w:cs="Open Sans Light"/>
          <w:szCs w:val="22"/>
        </w:rPr>
        <w:t xml:space="preserve"> </w:t>
      </w:r>
      <w:r w:rsidRPr="00BA7EE9">
        <w:rPr>
          <w:rFonts w:cs="Open Sans Light"/>
          <w:szCs w:val="22"/>
        </w:rPr>
        <w:t>The evaluation should include an assessment of whether the performance indicator has been met and/or an explanation of progress that has been</w:t>
      </w:r>
    </w:p>
    <w:p w14:paraId="765D9337" w14:textId="77777777" w:rsidR="009A6C22" w:rsidRDefault="00C54E99" w:rsidP="00645C64">
      <w:pPr>
        <w:ind w:left="720"/>
        <w:rPr>
          <w:rFonts w:cs="Open Sans Light"/>
          <w:szCs w:val="22"/>
        </w:rPr>
      </w:pPr>
      <w:r w:rsidRPr="00BA7EE9">
        <w:rPr>
          <w:rFonts w:cs="Open Sans Light"/>
          <w:szCs w:val="22"/>
        </w:rPr>
        <w:t>made</w:t>
      </w:r>
      <w:r w:rsidR="00E52708" w:rsidRPr="00BA7EE9">
        <w:rPr>
          <w:rFonts w:cs="Open Sans Light"/>
          <w:szCs w:val="22"/>
        </w:rPr>
        <w:t xml:space="preserve"> </w:t>
      </w:r>
      <w:r w:rsidR="002C1905" w:rsidRPr="00BA7EE9">
        <w:rPr>
          <w:rFonts w:cs="Open Sans Light"/>
          <w:szCs w:val="22"/>
        </w:rPr>
        <w:t xml:space="preserve">toward reaching the indicator. </w:t>
      </w:r>
      <w:r w:rsidR="00E52708" w:rsidRPr="00BA7EE9">
        <w:rPr>
          <w:rFonts w:cs="Open Sans Light"/>
          <w:szCs w:val="22"/>
        </w:rPr>
        <w:t xml:space="preserve">Showing comparisons of </w:t>
      </w:r>
      <w:r w:rsidR="00A02A2B" w:rsidRPr="00BA7EE9">
        <w:rPr>
          <w:rFonts w:cs="Open Sans Light"/>
          <w:szCs w:val="22"/>
        </w:rPr>
        <w:t>year-to-year</w:t>
      </w:r>
      <w:r w:rsidR="00E52708" w:rsidRPr="00BA7EE9">
        <w:rPr>
          <w:rFonts w:cs="Open Sans Light"/>
          <w:szCs w:val="22"/>
        </w:rPr>
        <w:t xml:space="preserve"> data or annualized data is encouraged.</w:t>
      </w:r>
      <w:r w:rsidR="00DA313F" w:rsidRPr="00BA7EE9">
        <w:rPr>
          <w:rFonts w:cs="Open Sans Light"/>
          <w:szCs w:val="22"/>
        </w:rPr>
        <w:t xml:space="preserve"> </w:t>
      </w:r>
      <w:r w:rsidR="00DA313F" w:rsidRPr="00CF456C">
        <w:rPr>
          <w:rFonts w:cs="Open Sans Light"/>
          <w:szCs w:val="22"/>
        </w:rPr>
        <w:t xml:space="preserve">Clearly identify </w:t>
      </w:r>
      <w:r w:rsidR="00944CCE" w:rsidRPr="00CF456C">
        <w:rPr>
          <w:rFonts w:cs="Open Sans Light"/>
          <w:szCs w:val="22"/>
        </w:rPr>
        <w:t>whether</w:t>
      </w:r>
      <w:r w:rsidR="00DA313F" w:rsidRPr="00CF456C">
        <w:rPr>
          <w:rFonts w:cs="Open Sans Light"/>
          <w:szCs w:val="22"/>
        </w:rPr>
        <w:t xml:space="preserve"> each indicator has been met (</w:t>
      </w:r>
      <w:r w:rsidR="00944CCE" w:rsidRPr="00CF456C">
        <w:rPr>
          <w:rFonts w:cs="Open Sans Light"/>
          <w:szCs w:val="22"/>
        </w:rPr>
        <w:t>i.e.,</w:t>
      </w:r>
      <w:r w:rsidR="00DA313F" w:rsidRPr="00CF456C">
        <w:rPr>
          <w:rFonts w:cs="Open Sans Light"/>
          <w:szCs w:val="22"/>
        </w:rPr>
        <w:t xml:space="preserve"> MET, NOT MET).</w:t>
      </w:r>
    </w:p>
    <w:p w14:paraId="495B20B4" w14:textId="77777777" w:rsidR="009A6C22" w:rsidRDefault="00645C64" w:rsidP="00645C64">
      <w:pPr>
        <w:numPr>
          <w:ilvl w:val="0"/>
          <w:numId w:val="4"/>
        </w:numPr>
        <w:rPr>
          <w:rFonts w:cs="Open Sans Light"/>
          <w:b/>
          <w:szCs w:val="22"/>
        </w:rPr>
      </w:pPr>
      <w:r>
        <w:rPr>
          <w:rFonts w:cs="Open Sans Light"/>
          <w:b/>
          <w:szCs w:val="22"/>
        </w:rPr>
        <w:t>Performance Goals and Indicators</w:t>
      </w:r>
    </w:p>
    <w:p w14:paraId="27D6006A" w14:textId="7EE59A3D" w:rsidR="0098195D" w:rsidRPr="00B90209" w:rsidRDefault="00C54E99" w:rsidP="00B90209">
      <w:pPr>
        <w:pStyle w:val="Heading2"/>
      </w:pPr>
      <w:r w:rsidRPr="00B90209">
        <w:t>Performance Goal 1 - All students will reach high standards</w:t>
      </w:r>
      <w:r w:rsidR="00324761" w:rsidRPr="00B90209">
        <w:t xml:space="preserve"> based on</w:t>
      </w:r>
      <w:r w:rsidR="0098195D" w:rsidRPr="00B90209">
        <w:t>:</w:t>
      </w:r>
    </w:p>
    <w:p w14:paraId="57DABD8B" w14:textId="77777777" w:rsidR="00DC51E5" w:rsidRPr="00DC51E5" w:rsidRDefault="00DC51E5" w:rsidP="00B90209">
      <w:pPr>
        <w:numPr>
          <w:ilvl w:val="0"/>
          <w:numId w:val="13"/>
        </w:numPr>
        <w:contextualSpacing/>
        <w:rPr>
          <w:rFonts w:cs="Open Sans Light"/>
          <w:b/>
          <w:strike/>
          <w:szCs w:val="22"/>
        </w:rPr>
      </w:pPr>
      <w:r w:rsidRPr="00DC51E5">
        <w:rPr>
          <w:rFonts w:cs="Open Sans Light"/>
          <w:b/>
          <w:szCs w:val="22"/>
        </w:rPr>
        <w:t>S</w:t>
      </w:r>
      <w:r w:rsidR="00324761" w:rsidRPr="00DC51E5">
        <w:rPr>
          <w:rFonts w:cs="Open Sans Light"/>
          <w:b/>
          <w:szCs w:val="22"/>
        </w:rPr>
        <w:t>tate assessments</w:t>
      </w:r>
    </w:p>
    <w:p w14:paraId="36A5D9C9" w14:textId="77777777" w:rsidR="009A6C22" w:rsidRDefault="00944CCE" w:rsidP="00B90209">
      <w:pPr>
        <w:numPr>
          <w:ilvl w:val="0"/>
          <w:numId w:val="13"/>
        </w:numPr>
        <w:contextualSpacing/>
        <w:rPr>
          <w:rFonts w:cs="Open Sans Light"/>
          <w:b/>
          <w:szCs w:val="22"/>
        </w:rPr>
      </w:pPr>
      <w:r w:rsidRPr="00DC51E5">
        <w:rPr>
          <w:rFonts w:cs="Open Sans Light"/>
          <w:b/>
          <w:szCs w:val="22"/>
        </w:rPr>
        <w:t>Grades (Grades 3-6)</w:t>
      </w:r>
    </w:p>
    <w:p w14:paraId="1876E015" w14:textId="77777777" w:rsidR="009A6C22" w:rsidRDefault="00324761" w:rsidP="00B90209">
      <w:pPr>
        <w:numPr>
          <w:ilvl w:val="0"/>
          <w:numId w:val="13"/>
        </w:numPr>
        <w:contextualSpacing/>
        <w:rPr>
          <w:rFonts w:cs="Open Sans Light"/>
          <w:b/>
          <w:szCs w:val="22"/>
        </w:rPr>
      </w:pPr>
      <w:r w:rsidRPr="00DC51E5">
        <w:rPr>
          <w:rFonts w:cs="Open Sans Light"/>
          <w:b/>
          <w:szCs w:val="22"/>
        </w:rPr>
        <w:t>GPA</w:t>
      </w:r>
      <w:r w:rsidR="0098195D" w:rsidRPr="00DC51E5">
        <w:rPr>
          <w:rFonts w:cs="Open Sans Light"/>
          <w:b/>
          <w:szCs w:val="22"/>
        </w:rPr>
        <w:t xml:space="preserve"> (Grades 7-8, 10-12)</w:t>
      </w:r>
      <w:r w:rsidR="00944CCE">
        <w:rPr>
          <w:rFonts w:cs="Open Sans Light"/>
          <w:b/>
          <w:strike/>
          <w:szCs w:val="22"/>
        </w:rPr>
        <w:t xml:space="preserve"> </w:t>
      </w:r>
      <w:r w:rsidRPr="00944CCE">
        <w:rPr>
          <w:rFonts w:cs="Open Sans Light"/>
          <w:b/>
          <w:szCs w:val="22"/>
        </w:rPr>
        <w:t>and</w:t>
      </w:r>
    </w:p>
    <w:p w14:paraId="0EB874A9" w14:textId="13A0BCC7" w:rsidR="00615C48" w:rsidRPr="00DC51E5" w:rsidRDefault="00DC51E5" w:rsidP="00B90209">
      <w:pPr>
        <w:numPr>
          <w:ilvl w:val="0"/>
          <w:numId w:val="13"/>
        </w:numPr>
        <w:contextualSpacing/>
        <w:rPr>
          <w:rFonts w:cs="Open Sans Light"/>
          <w:b/>
          <w:strike/>
          <w:szCs w:val="22"/>
        </w:rPr>
      </w:pPr>
      <w:r w:rsidRPr="00DC51E5">
        <w:rPr>
          <w:rFonts w:cs="Open Sans Light"/>
          <w:b/>
          <w:szCs w:val="22"/>
        </w:rPr>
        <w:t>S</w:t>
      </w:r>
      <w:r w:rsidR="00324761" w:rsidRPr="00DC51E5">
        <w:rPr>
          <w:rFonts w:cs="Open Sans Light"/>
          <w:b/>
          <w:szCs w:val="22"/>
        </w:rPr>
        <w:t>chool-day attendance.</w:t>
      </w:r>
    </w:p>
    <w:p w14:paraId="2036B9AE" w14:textId="77777777" w:rsidR="009A6C22" w:rsidRDefault="00C54E99" w:rsidP="00645C64">
      <w:pPr>
        <w:ind w:left="720"/>
        <w:rPr>
          <w:rFonts w:cs="Open Sans Light"/>
          <w:szCs w:val="22"/>
        </w:rPr>
      </w:pPr>
      <w:r w:rsidRPr="00BA7EE9">
        <w:rPr>
          <w:rFonts w:cs="Open Sans Light"/>
          <w:szCs w:val="22"/>
        </w:rPr>
        <w:t xml:space="preserve">(There are </w:t>
      </w:r>
      <w:r w:rsidR="00C25DC1">
        <w:rPr>
          <w:rFonts w:cs="Open Sans Light"/>
          <w:szCs w:val="22"/>
        </w:rPr>
        <w:t>three</w:t>
      </w:r>
      <w:r w:rsidRPr="00BA7EE9">
        <w:rPr>
          <w:rFonts w:cs="Open Sans Light"/>
          <w:szCs w:val="22"/>
        </w:rPr>
        <w:t xml:space="preserve"> mandatory performance ind</w:t>
      </w:r>
      <w:r w:rsidR="00AE3359" w:rsidRPr="00BA7EE9">
        <w:rPr>
          <w:rFonts w:cs="Open Sans Light"/>
          <w:szCs w:val="22"/>
        </w:rPr>
        <w:t xml:space="preserve">icators listed under this Goal. </w:t>
      </w:r>
      <w:r w:rsidRPr="00BA7EE9">
        <w:rPr>
          <w:rFonts w:cs="Open Sans Light"/>
          <w:szCs w:val="22"/>
        </w:rPr>
        <w:t>They are listed below.)</w:t>
      </w:r>
    </w:p>
    <w:p w14:paraId="6581B2AA" w14:textId="48026DAF" w:rsidR="009A6C22" w:rsidRDefault="00C54E99" w:rsidP="00C25DC1">
      <w:pPr>
        <w:ind w:left="720"/>
        <w:rPr>
          <w:rFonts w:cs="Open Sans Light"/>
          <w:b/>
          <w:szCs w:val="22"/>
        </w:rPr>
      </w:pPr>
      <w:r w:rsidRPr="00645C64">
        <w:rPr>
          <w:rFonts w:cs="Open Sans Light"/>
          <w:szCs w:val="22"/>
          <w:u w:val="single"/>
        </w:rPr>
        <w:lastRenderedPageBreak/>
        <w:t>Performance Indic</w:t>
      </w:r>
      <w:r w:rsidR="0034204E" w:rsidRPr="00645C64">
        <w:rPr>
          <w:rFonts w:cs="Open Sans Light"/>
          <w:szCs w:val="22"/>
          <w:u w:val="single"/>
        </w:rPr>
        <w:t>a</w:t>
      </w:r>
      <w:r w:rsidRPr="00645C64">
        <w:rPr>
          <w:rFonts w:cs="Open Sans Light"/>
          <w:szCs w:val="22"/>
          <w:u w:val="single"/>
        </w:rPr>
        <w:t>tor 1.</w:t>
      </w:r>
      <w:r w:rsidR="00615C48" w:rsidRPr="00645C64">
        <w:rPr>
          <w:rFonts w:cs="Open Sans Light"/>
          <w:szCs w:val="22"/>
          <w:u w:val="single"/>
        </w:rPr>
        <w:t>A</w:t>
      </w:r>
      <w:r w:rsidRPr="00645C64">
        <w:rPr>
          <w:rFonts w:cs="Open Sans Light"/>
          <w:b/>
          <w:szCs w:val="22"/>
          <w:u w:val="single"/>
        </w:rPr>
        <w:t>:</w:t>
      </w:r>
      <w:r w:rsidRPr="00AA057E">
        <w:rPr>
          <w:rFonts w:cs="Open Sans Light"/>
          <w:b/>
          <w:szCs w:val="22"/>
        </w:rPr>
        <w:t xml:space="preserve"> </w:t>
      </w:r>
      <w:r w:rsidR="00AE2943">
        <w:rPr>
          <w:rFonts w:cs="Open Sans Light"/>
          <w:b/>
          <w:szCs w:val="22"/>
        </w:rPr>
        <w:t xml:space="preserve">80% of program enrolled students in Grades 4-8 will maintain high academic achievement and/or demonstrate continuous improvement on </w:t>
      </w:r>
      <w:r w:rsidR="003754D4" w:rsidRPr="003754D4">
        <w:rPr>
          <w:rFonts w:cs="Open Sans Light"/>
          <w:b/>
          <w:szCs w:val="22"/>
          <w:u w:val="single"/>
        </w:rPr>
        <w:t>S</w:t>
      </w:r>
      <w:r w:rsidR="00AE2943" w:rsidRPr="003754D4">
        <w:rPr>
          <w:rFonts w:cs="Open Sans Light"/>
          <w:b/>
          <w:szCs w:val="22"/>
          <w:u w:val="single"/>
        </w:rPr>
        <w:t xml:space="preserve">tate </w:t>
      </w:r>
      <w:r w:rsidR="003754D4" w:rsidRPr="003754D4">
        <w:rPr>
          <w:rFonts w:cs="Open Sans Light"/>
          <w:b/>
          <w:szCs w:val="22"/>
          <w:u w:val="single"/>
        </w:rPr>
        <w:t>A</w:t>
      </w:r>
      <w:r w:rsidR="00AE2943" w:rsidRPr="003754D4">
        <w:rPr>
          <w:rFonts w:cs="Open Sans Light"/>
          <w:b/>
          <w:szCs w:val="22"/>
          <w:u w:val="single"/>
        </w:rPr>
        <w:t>ssessments</w:t>
      </w:r>
      <w:r w:rsidR="00AE2943">
        <w:rPr>
          <w:rFonts w:cs="Open Sans Light"/>
          <w:b/>
          <w:szCs w:val="22"/>
        </w:rPr>
        <w:t xml:space="preserve"> in reading and math.</w:t>
      </w:r>
    </w:p>
    <w:p w14:paraId="71D164BF" w14:textId="77777777" w:rsidR="009A6C22" w:rsidRDefault="00C25DC1" w:rsidP="00C25DC1">
      <w:pPr>
        <w:ind w:left="720"/>
        <w:rPr>
          <w:rFonts w:cs="Open Sans Light"/>
          <w:b/>
          <w:szCs w:val="22"/>
        </w:rPr>
      </w:pPr>
      <w:r>
        <w:rPr>
          <w:rFonts w:cs="Open Sans Light"/>
          <w:szCs w:val="22"/>
        </w:rPr>
        <w:t>The data should be compared to data from previous year.</w:t>
      </w:r>
    </w:p>
    <w:p w14:paraId="33D05F5E" w14:textId="77777777" w:rsidR="009A6C22" w:rsidRDefault="00C25DC1" w:rsidP="0098195D">
      <w:pPr>
        <w:ind w:left="720"/>
        <w:rPr>
          <w:rFonts w:cs="Open Sans Light"/>
          <w:b/>
          <w:szCs w:val="22"/>
        </w:rPr>
      </w:pPr>
      <w:r w:rsidRPr="00C25DC1">
        <w:rPr>
          <w:rFonts w:cs="Open Sans Light"/>
          <w:bCs/>
          <w:szCs w:val="22"/>
          <w:u w:val="single"/>
        </w:rPr>
        <w:t>Performance Indicator 1.B:</w:t>
      </w:r>
      <w:r>
        <w:rPr>
          <w:rFonts w:cs="Open Sans Light"/>
          <w:b/>
          <w:szCs w:val="22"/>
        </w:rPr>
        <w:t xml:space="preserve"> </w:t>
      </w:r>
      <w:r w:rsidR="0098195D" w:rsidRPr="003A4CB6">
        <w:rPr>
          <w:rFonts w:cs="Open Sans Light"/>
          <w:b/>
          <w:szCs w:val="22"/>
        </w:rPr>
        <w:t xml:space="preserve">80% of program enrolled students in Grades 3-6 will maintain high academic achievement and/or demonstrate continuous improvement </w:t>
      </w:r>
      <w:r w:rsidR="00B068D9">
        <w:rPr>
          <w:rFonts w:cs="Open Sans Light"/>
          <w:b/>
          <w:szCs w:val="22"/>
        </w:rPr>
        <w:t>o</w:t>
      </w:r>
      <w:r w:rsidR="003754D4">
        <w:rPr>
          <w:rFonts w:cs="Open Sans Light"/>
          <w:b/>
          <w:szCs w:val="22"/>
        </w:rPr>
        <w:t xml:space="preserve">n </w:t>
      </w:r>
      <w:r w:rsidR="003754D4" w:rsidRPr="003754D4">
        <w:rPr>
          <w:rFonts w:cs="Open Sans Light"/>
          <w:b/>
          <w:szCs w:val="22"/>
          <w:u w:val="single"/>
        </w:rPr>
        <w:t>Grades</w:t>
      </w:r>
      <w:r w:rsidR="0098195D" w:rsidRPr="003A4CB6">
        <w:rPr>
          <w:rFonts w:cs="Open Sans Light"/>
          <w:b/>
          <w:szCs w:val="22"/>
        </w:rPr>
        <w:t xml:space="preserve"> in reading and math.</w:t>
      </w:r>
    </w:p>
    <w:p w14:paraId="7BABFDC1" w14:textId="3128D0A9" w:rsidR="00944CCE" w:rsidRDefault="00C25DC1" w:rsidP="009A6C22">
      <w:pPr>
        <w:tabs>
          <w:tab w:val="left" w:pos="360"/>
        </w:tabs>
        <w:ind w:left="720"/>
        <w:rPr>
          <w:rFonts w:cs="Open Sans Light"/>
          <w:b/>
          <w:szCs w:val="22"/>
        </w:rPr>
      </w:pPr>
      <w:r w:rsidRPr="00C25DC1">
        <w:rPr>
          <w:rFonts w:cs="Open Sans Light"/>
          <w:bCs/>
          <w:szCs w:val="22"/>
          <w:u w:val="single"/>
        </w:rPr>
        <w:t>Performance Indicator 1.C:</w:t>
      </w:r>
      <w:r>
        <w:rPr>
          <w:rFonts w:cs="Open Sans Light"/>
          <w:b/>
          <w:szCs w:val="22"/>
        </w:rPr>
        <w:t xml:space="preserve"> 7</w:t>
      </w:r>
      <w:r w:rsidR="00AE2943">
        <w:rPr>
          <w:rFonts w:cs="Open Sans Light"/>
          <w:b/>
          <w:szCs w:val="22"/>
        </w:rPr>
        <w:t xml:space="preserve">0% of program enrolled students in Grades 7-8 and 10-12 with a prior-year unweighted </w:t>
      </w:r>
      <w:r w:rsidR="00AE2943" w:rsidRPr="003754D4">
        <w:rPr>
          <w:rFonts w:cs="Open Sans Light"/>
          <w:b/>
          <w:szCs w:val="22"/>
          <w:u w:val="single"/>
        </w:rPr>
        <w:t>Grade Point Average (GPA)</w:t>
      </w:r>
      <w:r w:rsidR="00AE2943">
        <w:rPr>
          <w:rFonts w:cs="Open Sans Light"/>
          <w:b/>
          <w:szCs w:val="22"/>
        </w:rPr>
        <w:t xml:space="preserve"> of less than 3.0 will demonstrate an improved GPA.</w:t>
      </w:r>
    </w:p>
    <w:p w14:paraId="166B5F1D" w14:textId="637A448A" w:rsidR="009A6C22" w:rsidRPr="00CA7CE1" w:rsidRDefault="00CA7CE1" w:rsidP="00CA7CE1">
      <w:pPr>
        <w:pStyle w:val="TableTitle"/>
        <w:rPr>
          <w:rStyle w:val="SubtleEmphasis"/>
        </w:rPr>
      </w:pPr>
      <w:r w:rsidRPr="00CA7CE1">
        <w:rPr>
          <w:rStyle w:val="SubtleEmphasis"/>
        </w:rPr>
        <w:t>Crosswalk between grades and districts that do not calculate grades</w:t>
      </w:r>
    </w:p>
    <w:tbl>
      <w:tblPr>
        <w:tblW w:w="9535" w:type="dxa"/>
        <w:tblLook w:val="04A0" w:firstRow="1" w:lastRow="0" w:firstColumn="1" w:lastColumn="0" w:noHBand="0" w:noVBand="1"/>
      </w:tblPr>
      <w:tblGrid>
        <w:gridCol w:w="1100"/>
        <w:gridCol w:w="840"/>
        <w:gridCol w:w="1260"/>
        <w:gridCol w:w="1475"/>
        <w:gridCol w:w="4860"/>
      </w:tblGrid>
      <w:tr w:rsidR="00B82B8D" w:rsidRPr="00B82B8D" w14:paraId="3EB895C2" w14:textId="77777777" w:rsidTr="00CA7CE1">
        <w:trPr>
          <w:trHeight w:val="1214"/>
        </w:trPr>
        <w:tc>
          <w:tcPr>
            <w:tcW w:w="1100" w:type="dxa"/>
            <w:tcBorders>
              <w:top w:val="single" w:sz="4" w:space="0" w:color="FFFFFF"/>
              <w:left w:val="single" w:sz="4" w:space="0" w:color="FFFFFF"/>
              <w:bottom w:val="single" w:sz="4" w:space="0" w:color="FFFFFF"/>
              <w:right w:val="single" w:sz="4" w:space="0" w:color="FFFFFF"/>
            </w:tcBorders>
            <w:shd w:val="clear" w:color="000000" w:fill="4F81BD"/>
            <w:hideMark/>
          </w:tcPr>
          <w:p w14:paraId="69D60311"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GPA</w:t>
            </w:r>
          </w:p>
        </w:tc>
        <w:tc>
          <w:tcPr>
            <w:tcW w:w="840" w:type="dxa"/>
            <w:tcBorders>
              <w:top w:val="single" w:sz="4" w:space="0" w:color="FFFFFF"/>
              <w:left w:val="nil"/>
              <w:bottom w:val="single" w:sz="4" w:space="0" w:color="FFFFFF"/>
              <w:right w:val="single" w:sz="4" w:space="0" w:color="FFFFFF"/>
            </w:tcBorders>
            <w:shd w:val="clear" w:color="000000" w:fill="4F81BD"/>
            <w:hideMark/>
          </w:tcPr>
          <w:p w14:paraId="52408448"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Letter</w:t>
            </w:r>
            <w:r w:rsidRPr="00B82B8D">
              <w:rPr>
                <w:rFonts w:cs="Open Sans Light"/>
                <w:b/>
                <w:bCs/>
                <w:sz w:val="20"/>
                <w:szCs w:val="20"/>
                <w:lang w:eastAsia="zh-CN"/>
              </w:rPr>
              <w:br/>
              <w:t>Grade</w:t>
            </w:r>
          </w:p>
        </w:tc>
        <w:tc>
          <w:tcPr>
            <w:tcW w:w="1260" w:type="dxa"/>
            <w:tcBorders>
              <w:top w:val="single" w:sz="4" w:space="0" w:color="FFFFFF"/>
              <w:left w:val="nil"/>
              <w:bottom w:val="single" w:sz="4" w:space="0" w:color="FFFFFF"/>
              <w:right w:val="single" w:sz="4" w:space="0" w:color="FFFFFF"/>
            </w:tcBorders>
            <w:shd w:val="clear" w:color="000000" w:fill="4F81BD"/>
            <w:hideMark/>
          </w:tcPr>
          <w:p w14:paraId="101FA795"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Percentage</w:t>
            </w:r>
            <w:r w:rsidRPr="00B82B8D">
              <w:rPr>
                <w:rFonts w:cs="Open Sans Light"/>
                <w:b/>
                <w:bCs/>
                <w:sz w:val="20"/>
                <w:szCs w:val="20"/>
                <w:lang w:eastAsia="zh-CN"/>
              </w:rPr>
              <w:br/>
              <w:t>Grade</w:t>
            </w:r>
          </w:p>
        </w:tc>
        <w:tc>
          <w:tcPr>
            <w:tcW w:w="1475" w:type="dxa"/>
            <w:tcBorders>
              <w:top w:val="single" w:sz="4" w:space="0" w:color="FFFFFF"/>
              <w:left w:val="nil"/>
              <w:bottom w:val="single" w:sz="4" w:space="0" w:color="FFFFFF"/>
              <w:right w:val="single" w:sz="4" w:space="0" w:color="FFFFFF"/>
            </w:tcBorders>
            <w:shd w:val="clear" w:color="000000" w:fill="4F81BD"/>
            <w:hideMark/>
          </w:tcPr>
          <w:p w14:paraId="296CC869"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State</w:t>
            </w:r>
            <w:r w:rsidRPr="00B82B8D">
              <w:rPr>
                <w:rFonts w:cs="Open Sans Light"/>
                <w:b/>
                <w:bCs/>
                <w:sz w:val="20"/>
                <w:szCs w:val="20"/>
                <w:lang w:eastAsia="zh-CN"/>
              </w:rPr>
              <w:br/>
              <w:t>Assessment</w:t>
            </w:r>
            <w:r w:rsidRPr="00B82B8D">
              <w:rPr>
                <w:rFonts w:cs="Open Sans Light"/>
                <w:b/>
                <w:bCs/>
                <w:sz w:val="20"/>
                <w:szCs w:val="20"/>
                <w:lang w:eastAsia="zh-CN"/>
              </w:rPr>
              <w:br/>
              <w:t>Performance</w:t>
            </w:r>
            <w:r w:rsidRPr="00B82B8D">
              <w:rPr>
                <w:rFonts w:cs="Open Sans Light"/>
                <w:b/>
                <w:bCs/>
                <w:sz w:val="20"/>
                <w:szCs w:val="20"/>
                <w:lang w:eastAsia="zh-CN"/>
              </w:rPr>
              <w:br/>
              <w:t>Level (PL)</w:t>
            </w:r>
          </w:p>
        </w:tc>
        <w:tc>
          <w:tcPr>
            <w:tcW w:w="4860" w:type="dxa"/>
            <w:tcBorders>
              <w:top w:val="single" w:sz="4" w:space="0" w:color="FFFFFF"/>
              <w:left w:val="nil"/>
              <w:bottom w:val="single" w:sz="4" w:space="0" w:color="FFFFFF"/>
              <w:right w:val="single" w:sz="4" w:space="0" w:color="FFFFFF"/>
            </w:tcBorders>
            <w:shd w:val="clear" w:color="000000" w:fill="4F81BD"/>
            <w:hideMark/>
          </w:tcPr>
          <w:p w14:paraId="4D513059"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PL Descriptors</w:t>
            </w:r>
          </w:p>
        </w:tc>
      </w:tr>
      <w:tr w:rsidR="00CA7CE1" w:rsidRPr="00CA7CE1" w14:paraId="40961713" w14:textId="77777777" w:rsidTr="00CA7CE1">
        <w:trPr>
          <w:trHeight w:val="719"/>
        </w:trPr>
        <w:tc>
          <w:tcPr>
            <w:tcW w:w="1100" w:type="dxa"/>
            <w:tcBorders>
              <w:top w:val="nil"/>
              <w:left w:val="single" w:sz="4" w:space="0" w:color="FFFFFF"/>
              <w:bottom w:val="single" w:sz="4" w:space="0" w:color="FFFFFF"/>
              <w:right w:val="single" w:sz="4" w:space="0" w:color="FFFFFF"/>
            </w:tcBorders>
            <w:shd w:val="clear" w:color="000000" w:fill="4F81BD"/>
            <w:hideMark/>
          </w:tcPr>
          <w:p w14:paraId="4A55FBA2"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3.5-4.0+</w:t>
            </w:r>
          </w:p>
        </w:tc>
        <w:tc>
          <w:tcPr>
            <w:tcW w:w="840" w:type="dxa"/>
            <w:tcBorders>
              <w:top w:val="nil"/>
              <w:left w:val="nil"/>
              <w:bottom w:val="single" w:sz="4" w:space="0" w:color="FFFFFF"/>
              <w:right w:val="single" w:sz="4" w:space="0" w:color="FFFFFF"/>
            </w:tcBorders>
            <w:shd w:val="clear" w:color="000000" w:fill="D3D6E5"/>
            <w:hideMark/>
          </w:tcPr>
          <w:p w14:paraId="5FA34C9E"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A</w:t>
            </w:r>
          </w:p>
        </w:tc>
        <w:tc>
          <w:tcPr>
            <w:tcW w:w="1260" w:type="dxa"/>
            <w:tcBorders>
              <w:top w:val="nil"/>
              <w:left w:val="nil"/>
              <w:bottom w:val="single" w:sz="4" w:space="0" w:color="FFFFFF"/>
              <w:right w:val="single" w:sz="4" w:space="0" w:color="FFFFFF"/>
            </w:tcBorders>
            <w:shd w:val="clear" w:color="000000" w:fill="D3D6E5"/>
            <w:hideMark/>
          </w:tcPr>
          <w:p w14:paraId="16BF3047"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90-100%</w:t>
            </w:r>
          </w:p>
        </w:tc>
        <w:tc>
          <w:tcPr>
            <w:tcW w:w="1475" w:type="dxa"/>
            <w:tcBorders>
              <w:top w:val="nil"/>
              <w:left w:val="nil"/>
              <w:bottom w:val="single" w:sz="4" w:space="0" w:color="FFFFFF"/>
              <w:right w:val="single" w:sz="4" w:space="0" w:color="FFFFFF"/>
            </w:tcBorders>
            <w:shd w:val="clear" w:color="000000" w:fill="D3D6E5"/>
            <w:hideMark/>
          </w:tcPr>
          <w:p w14:paraId="3FABD654"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4</w:t>
            </w:r>
          </w:p>
        </w:tc>
        <w:tc>
          <w:tcPr>
            <w:tcW w:w="4860" w:type="dxa"/>
            <w:tcBorders>
              <w:top w:val="nil"/>
              <w:left w:val="nil"/>
              <w:bottom w:val="single" w:sz="4" w:space="0" w:color="FFFFFF"/>
              <w:right w:val="single" w:sz="4" w:space="0" w:color="FFFFFF"/>
            </w:tcBorders>
            <w:shd w:val="clear" w:color="000000" w:fill="D3D6E5"/>
            <w:hideMark/>
          </w:tcPr>
          <w:p w14:paraId="3E4A39BF"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Excellent ability to understand and use the skills and knowledge needed for post-secondary readiness</w:t>
            </w:r>
          </w:p>
        </w:tc>
      </w:tr>
      <w:tr w:rsidR="00CA7CE1" w:rsidRPr="00CA7CE1" w14:paraId="1A692613" w14:textId="77777777" w:rsidTr="00CA7CE1">
        <w:trPr>
          <w:trHeight w:val="602"/>
        </w:trPr>
        <w:tc>
          <w:tcPr>
            <w:tcW w:w="1100" w:type="dxa"/>
            <w:tcBorders>
              <w:top w:val="nil"/>
              <w:left w:val="single" w:sz="4" w:space="0" w:color="FFFFFF"/>
              <w:bottom w:val="single" w:sz="4" w:space="0" w:color="FFFFFF"/>
              <w:right w:val="single" w:sz="4" w:space="0" w:color="FFFFFF"/>
            </w:tcBorders>
            <w:shd w:val="clear" w:color="000000" w:fill="4F81BD"/>
            <w:hideMark/>
          </w:tcPr>
          <w:p w14:paraId="590000B4"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2.5-3.49</w:t>
            </w:r>
          </w:p>
        </w:tc>
        <w:tc>
          <w:tcPr>
            <w:tcW w:w="840" w:type="dxa"/>
            <w:tcBorders>
              <w:top w:val="nil"/>
              <w:left w:val="nil"/>
              <w:bottom w:val="single" w:sz="4" w:space="0" w:color="FFFFFF"/>
              <w:right w:val="single" w:sz="4" w:space="0" w:color="FFFFFF"/>
            </w:tcBorders>
            <w:shd w:val="clear" w:color="000000" w:fill="EAEBF2"/>
            <w:hideMark/>
          </w:tcPr>
          <w:p w14:paraId="7027DA32"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B</w:t>
            </w:r>
          </w:p>
        </w:tc>
        <w:tc>
          <w:tcPr>
            <w:tcW w:w="1260" w:type="dxa"/>
            <w:tcBorders>
              <w:top w:val="nil"/>
              <w:left w:val="nil"/>
              <w:bottom w:val="single" w:sz="4" w:space="0" w:color="FFFFFF"/>
              <w:right w:val="single" w:sz="4" w:space="0" w:color="FFFFFF"/>
            </w:tcBorders>
            <w:shd w:val="clear" w:color="000000" w:fill="EAEBF2"/>
            <w:hideMark/>
          </w:tcPr>
          <w:p w14:paraId="43EAA414"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80-89%</w:t>
            </w:r>
          </w:p>
        </w:tc>
        <w:tc>
          <w:tcPr>
            <w:tcW w:w="1475" w:type="dxa"/>
            <w:tcBorders>
              <w:top w:val="nil"/>
              <w:left w:val="nil"/>
              <w:bottom w:val="single" w:sz="4" w:space="0" w:color="FFFFFF"/>
              <w:right w:val="single" w:sz="4" w:space="0" w:color="FFFFFF"/>
            </w:tcBorders>
            <w:shd w:val="clear" w:color="000000" w:fill="EAEBF2"/>
            <w:hideMark/>
          </w:tcPr>
          <w:p w14:paraId="1BA56D1B"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3</w:t>
            </w:r>
          </w:p>
        </w:tc>
        <w:tc>
          <w:tcPr>
            <w:tcW w:w="4860" w:type="dxa"/>
            <w:tcBorders>
              <w:top w:val="nil"/>
              <w:left w:val="nil"/>
              <w:bottom w:val="single" w:sz="4" w:space="0" w:color="FFFFFF"/>
              <w:right w:val="single" w:sz="4" w:space="0" w:color="FFFFFF"/>
            </w:tcBorders>
            <w:shd w:val="clear" w:color="000000" w:fill="EAEBF2"/>
            <w:hideMark/>
          </w:tcPr>
          <w:p w14:paraId="3457767B"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Effective ability to understand and use the skills and knowledge needed for post-secondary readiness</w:t>
            </w:r>
          </w:p>
        </w:tc>
      </w:tr>
      <w:tr w:rsidR="00CA7CE1" w:rsidRPr="00CA7CE1" w14:paraId="7515DE21" w14:textId="77777777" w:rsidTr="00CA7CE1">
        <w:trPr>
          <w:trHeight w:val="629"/>
        </w:trPr>
        <w:tc>
          <w:tcPr>
            <w:tcW w:w="1100" w:type="dxa"/>
            <w:tcBorders>
              <w:top w:val="nil"/>
              <w:left w:val="single" w:sz="4" w:space="0" w:color="FFFFFF"/>
              <w:bottom w:val="single" w:sz="4" w:space="0" w:color="FFFFFF"/>
              <w:right w:val="single" w:sz="4" w:space="0" w:color="FFFFFF"/>
            </w:tcBorders>
            <w:shd w:val="clear" w:color="000000" w:fill="4F81BD"/>
            <w:hideMark/>
          </w:tcPr>
          <w:p w14:paraId="4EE67520"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1.5-2.49</w:t>
            </w:r>
          </w:p>
        </w:tc>
        <w:tc>
          <w:tcPr>
            <w:tcW w:w="840" w:type="dxa"/>
            <w:tcBorders>
              <w:top w:val="nil"/>
              <w:left w:val="nil"/>
              <w:bottom w:val="single" w:sz="4" w:space="0" w:color="FFFFFF"/>
              <w:right w:val="single" w:sz="4" w:space="0" w:color="FFFFFF"/>
            </w:tcBorders>
            <w:shd w:val="clear" w:color="000000" w:fill="D3D6E5"/>
            <w:hideMark/>
          </w:tcPr>
          <w:p w14:paraId="7A283EBD"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C</w:t>
            </w:r>
          </w:p>
        </w:tc>
        <w:tc>
          <w:tcPr>
            <w:tcW w:w="1260" w:type="dxa"/>
            <w:tcBorders>
              <w:top w:val="nil"/>
              <w:left w:val="nil"/>
              <w:bottom w:val="single" w:sz="4" w:space="0" w:color="FFFFFF"/>
              <w:right w:val="single" w:sz="4" w:space="0" w:color="FFFFFF"/>
            </w:tcBorders>
            <w:shd w:val="clear" w:color="000000" w:fill="D3D6E5"/>
            <w:hideMark/>
          </w:tcPr>
          <w:p w14:paraId="74FBCAFF"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70-79%</w:t>
            </w:r>
          </w:p>
        </w:tc>
        <w:tc>
          <w:tcPr>
            <w:tcW w:w="1475" w:type="dxa"/>
            <w:tcBorders>
              <w:top w:val="nil"/>
              <w:left w:val="nil"/>
              <w:bottom w:val="single" w:sz="4" w:space="0" w:color="FFFFFF"/>
              <w:right w:val="single" w:sz="4" w:space="0" w:color="FFFFFF"/>
            </w:tcBorders>
            <w:shd w:val="clear" w:color="000000" w:fill="D3D6E5"/>
            <w:hideMark/>
          </w:tcPr>
          <w:p w14:paraId="7AA7A007"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2</w:t>
            </w:r>
          </w:p>
        </w:tc>
        <w:tc>
          <w:tcPr>
            <w:tcW w:w="4860" w:type="dxa"/>
            <w:tcBorders>
              <w:top w:val="nil"/>
              <w:left w:val="nil"/>
              <w:bottom w:val="single" w:sz="4" w:space="0" w:color="FFFFFF"/>
              <w:right w:val="single" w:sz="4" w:space="0" w:color="FFFFFF"/>
            </w:tcBorders>
            <w:shd w:val="clear" w:color="000000" w:fill="D3D6E5"/>
            <w:hideMark/>
          </w:tcPr>
          <w:p w14:paraId="0BB33571" w14:textId="20F6C326"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Ba</w:t>
            </w:r>
            <w:r>
              <w:rPr>
                <w:rFonts w:cs="Open Sans Light"/>
                <w:color w:val="000000"/>
                <w:sz w:val="20"/>
                <w:szCs w:val="20"/>
                <w:lang w:eastAsia="zh-CN"/>
              </w:rPr>
              <w:t>s</w:t>
            </w:r>
            <w:r w:rsidRPr="00CA7CE1">
              <w:rPr>
                <w:rFonts w:cs="Open Sans Light"/>
                <w:color w:val="000000"/>
                <w:sz w:val="20"/>
                <w:szCs w:val="20"/>
                <w:lang w:eastAsia="zh-CN"/>
              </w:rPr>
              <w:t>ic ability to understand and use the skills and knowledge needed for post-secondary readiness</w:t>
            </w:r>
          </w:p>
        </w:tc>
      </w:tr>
      <w:tr w:rsidR="00CA7CE1" w:rsidRPr="00CA7CE1" w14:paraId="1C62940C" w14:textId="77777777" w:rsidTr="00CA7CE1">
        <w:trPr>
          <w:trHeight w:val="701"/>
        </w:trPr>
        <w:tc>
          <w:tcPr>
            <w:tcW w:w="1100" w:type="dxa"/>
            <w:tcBorders>
              <w:top w:val="nil"/>
              <w:left w:val="single" w:sz="4" w:space="0" w:color="FFFFFF"/>
              <w:bottom w:val="single" w:sz="4" w:space="0" w:color="FFFFFF"/>
              <w:right w:val="single" w:sz="4" w:space="0" w:color="FFFFFF"/>
            </w:tcBorders>
            <w:shd w:val="clear" w:color="000000" w:fill="4F81BD"/>
            <w:hideMark/>
          </w:tcPr>
          <w:p w14:paraId="62F78D06"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1.0-1.49</w:t>
            </w:r>
          </w:p>
        </w:tc>
        <w:tc>
          <w:tcPr>
            <w:tcW w:w="840" w:type="dxa"/>
            <w:tcBorders>
              <w:top w:val="nil"/>
              <w:left w:val="nil"/>
              <w:bottom w:val="single" w:sz="4" w:space="0" w:color="FFFFFF"/>
              <w:right w:val="single" w:sz="4" w:space="0" w:color="FFFFFF"/>
            </w:tcBorders>
            <w:shd w:val="clear" w:color="000000" w:fill="EAEBF2"/>
            <w:hideMark/>
          </w:tcPr>
          <w:p w14:paraId="4DEA14E4"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D</w:t>
            </w:r>
          </w:p>
        </w:tc>
        <w:tc>
          <w:tcPr>
            <w:tcW w:w="1260" w:type="dxa"/>
            <w:tcBorders>
              <w:top w:val="nil"/>
              <w:left w:val="nil"/>
              <w:bottom w:val="single" w:sz="4" w:space="0" w:color="FFFFFF"/>
              <w:right w:val="single" w:sz="4" w:space="0" w:color="FFFFFF"/>
            </w:tcBorders>
            <w:shd w:val="clear" w:color="000000" w:fill="EAEBF2"/>
            <w:hideMark/>
          </w:tcPr>
          <w:p w14:paraId="28305661"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60-69%</w:t>
            </w:r>
          </w:p>
        </w:tc>
        <w:tc>
          <w:tcPr>
            <w:tcW w:w="1475" w:type="dxa"/>
            <w:tcBorders>
              <w:top w:val="nil"/>
              <w:left w:val="nil"/>
              <w:bottom w:val="single" w:sz="4" w:space="0" w:color="FFFFFF"/>
              <w:right w:val="single" w:sz="4" w:space="0" w:color="FFFFFF"/>
            </w:tcBorders>
            <w:shd w:val="clear" w:color="000000" w:fill="EAEBF2"/>
            <w:hideMark/>
          </w:tcPr>
          <w:p w14:paraId="616EA220"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1</w:t>
            </w:r>
          </w:p>
        </w:tc>
        <w:tc>
          <w:tcPr>
            <w:tcW w:w="4860" w:type="dxa"/>
            <w:tcBorders>
              <w:top w:val="nil"/>
              <w:left w:val="nil"/>
              <w:bottom w:val="single" w:sz="4" w:space="0" w:color="FFFFFF"/>
              <w:right w:val="single" w:sz="4" w:space="0" w:color="FFFFFF"/>
            </w:tcBorders>
            <w:shd w:val="clear" w:color="000000" w:fill="EAEBF2"/>
            <w:hideMark/>
          </w:tcPr>
          <w:p w14:paraId="6C4E8C20"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Limited ability to understand and use the skills and knowledge needed for post-secondary readiness</w:t>
            </w:r>
          </w:p>
        </w:tc>
      </w:tr>
      <w:tr w:rsidR="00CA7CE1" w:rsidRPr="00CA7CE1" w14:paraId="15F5C628" w14:textId="77777777" w:rsidTr="00CA7CE1">
        <w:trPr>
          <w:trHeight w:val="729"/>
        </w:trPr>
        <w:tc>
          <w:tcPr>
            <w:tcW w:w="1100" w:type="dxa"/>
            <w:tcBorders>
              <w:top w:val="nil"/>
              <w:left w:val="single" w:sz="4" w:space="0" w:color="FFFFFF"/>
              <w:bottom w:val="single" w:sz="4" w:space="0" w:color="FFFFFF"/>
              <w:right w:val="single" w:sz="4" w:space="0" w:color="FFFFFF"/>
            </w:tcBorders>
            <w:shd w:val="clear" w:color="000000" w:fill="4F81BD"/>
            <w:hideMark/>
          </w:tcPr>
          <w:p w14:paraId="0CD663E8" w14:textId="77777777" w:rsidR="00CA7CE1" w:rsidRPr="00B82B8D" w:rsidRDefault="00CA7CE1" w:rsidP="00CA7CE1">
            <w:pPr>
              <w:spacing w:after="0" w:line="240" w:lineRule="auto"/>
              <w:rPr>
                <w:rFonts w:cs="Open Sans Light"/>
                <w:b/>
                <w:bCs/>
                <w:sz w:val="20"/>
                <w:szCs w:val="20"/>
                <w:lang w:eastAsia="zh-CN"/>
              </w:rPr>
            </w:pPr>
            <w:r w:rsidRPr="00B82B8D">
              <w:rPr>
                <w:rFonts w:cs="Open Sans Light"/>
                <w:b/>
                <w:bCs/>
                <w:sz w:val="20"/>
                <w:szCs w:val="20"/>
                <w:lang w:eastAsia="zh-CN"/>
              </w:rPr>
              <w:t>0-0.49</w:t>
            </w:r>
          </w:p>
        </w:tc>
        <w:tc>
          <w:tcPr>
            <w:tcW w:w="840" w:type="dxa"/>
            <w:tcBorders>
              <w:top w:val="nil"/>
              <w:left w:val="nil"/>
              <w:bottom w:val="single" w:sz="4" w:space="0" w:color="FFFFFF"/>
              <w:right w:val="single" w:sz="4" w:space="0" w:color="FFFFFF"/>
            </w:tcBorders>
            <w:shd w:val="clear" w:color="000000" w:fill="D3D6E5"/>
            <w:hideMark/>
          </w:tcPr>
          <w:p w14:paraId="17C38311"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F</w:t>
            </w:r>
          </w:p>
        </w:tc>
        <w:tc>
          <w:tcPr>
            <w:tcW w:w="1260" w:type="dxa"/>
            <w:tcBorders>
              <w:top w:val="nil"/>
              <w:left w:val="nil"/>
              <w:bottom w:val="single" w:sz="4" w:space="0" w:color="FFFFFF"/>
              <w:right w:val="single" w:sz="4" w:space="0" w:color="FFFFFF"/>
            </w:tcBorders>
            <w:shd w:val="clear" w:color="000000" w:fill="D3D6E5"/>
            <w:hideMark/>
          </w:tcPr>
          <w:p w14:paraId="4287D71A"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0-59%</w:t>
            </w:r>
          </w:p>
        </w:tc>
        <w:tc>
          <w:tcPr>
            <w:tcW w:w="1475" w:type="dxa"/>
            <w:tcBorders>
              <w:top w:val="nil"/>
              <w:left w:val="nil"/>
              <w:bottom w:val="single" w:sz="4" w:space="0" w:color="FFFFFF"/>
              <w:right w:val="single" w:sz="4" w:space="0" w:color="FFFFFF"/>
            </w:tcBorders>
            <w:shd w:val="clear" w:color="000000" w:fill="D3D6E5"/>
            <w:hideMark/>
          </w:tcPr>
          <w:p w14:paraId="7053D590"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1</w:t>
            </w:r>
          </w:p>
        </w:tc>
        <w:tc>
          <w:tcPr>
            <w:tcW w:w="4860" w:type="dxa"/>
            <w:tcBorders>
              <w:top w:val="nil"/>
              <w:left w:val="nil"/>
              <w:bottom w:val="single" w:sz="4" w:space="0" w:color="FFFFFF"/>
              <w:right w:val="single" w:sz="4" w:space="0" w:color="FFFFFF"/>
            </w:tcBorders>
            <w:shd w:val="clear" w:color="000000" w:fill="D3D6E5"/>
            <w:hideMark/>
          </w:tcPr>
          <w:p w14:paraId="5B34DC56" w14:textId="77777777" w:rsidR="00CA7CE1" w:rsidRPr="00CA7CE1" w:rsidRDefault="00CA7CE1" w:rsidP="00CA7CE1">
            <w:pPr>
              <w:spacing w:after="0" w:line="240" w:lineRule="auto"/>
              <w:rPr>
                <w:rFonts w:cs="Open Sans Light"/>
                <w:color w:val="000000"/>
                <w:sz w:val="20"/>
                <w:szCs w:val="20"/>
                <w:lang w:eastAsia="zh-CN"/>
              </w:rPr>
            </w:pPr>
            <w:r w:rsidRPr="00CA7CE1">
              <w:rPr>
                <w:rFonts w:cs="Open Sans Light"/>
                <w:color w:val="000000"/>
                <w:sz w:val="20"/>
                <w:szCs w:val="20"/>
                <w:lang w:eastAsia="zh-CN"/>
              </w:rPr>
              <w:t>Limited ability to understand and use the skills and knowledge needed for post-secondary readiness</w:t>
            </w:r>
          </w:p>
        </w:tc>
      </w:tr>
    </w:tbl>
    <w:p w14:paraId="7E65BC77" w14:textId="77777777" w:rsidR="00CA7CE1" w:rsidRDefault="00CA7CE1" w:rsidP="00CA7CE1"/>
    <w:p w14:paraId="37326660" w14:textId="77777777" w:rsidR="009A6C22" w:rsidRDefault="00C25DC1" w:rsidP="00CF456C">
      <w:pPr>
        <w:tabs>
          <w:tab w:val="left" w:pos="450"/>
        </w:tabs>
        <w:ind w:left="720"/>
        <w:rPr>
          <w:rFonts w:cs="Open Sans Light"/>
          <w:bCs/>
          <w:szCs w:val="22"/>
        </w:rPr>
      </w:pPr>
      <w:r w:rsidRPr="00C25DC1">
        <w:rPr>
          <w:rFonts w:cs="Open Sans Light"/>
          <w:bCs/>
          <w:szCs w:val="22"/>
          <w:u w:val="single"/>
        </w:rPr>
        <w:t>Performance Indicator 1.D:</w:t>
      </w:r>
      <w:r>
        <w:rPr>
          <w:rFonts w:cs="Open Sans Light"/>
          <w:b/>
          <w:szCs w:val="22"/>
        </w:rPr>
        <w:t xml:space="preserve"> 8</w:t>
      </w:r>
      <w:r w:rsidR="00AE2943">
        <w:rPr>
          <w:rFonts w:cs="Open Sans Light"/>
          <w:b/>
          <w:szCs w:val="22"/>
        </w:rPr>
        <w:t>0% of program</w:t>
      </w:r>
      <w:r w:rsidR="00B36AF7">
        <w:rPr>
          <w:rFonts w:cs="Open Sans Light"/>
          <w:b/>
          <w:szCs w:val="22"/>
        </w:rPr>
        <w:t xml:space="preserve"> enrolled students in Grades 1-12 who had a </w:t>
      </w:r>
      <w:r w:rsidR="00B36AF7" w:rsidRPr="003463B6">
        <w:rPr>
          <w:rFonts w:cs="Open Sans Light"/>
          <w:b/>
          <w:szCs w:val="22"/>
          <w:u w:val="single"/>
        </w:rPr>
        <w:t>school day attendance rate</w:t>
      </w:r>
      <w:r w:rsidR="00B36AF7">
        <w:rPr>
          <w:rFonts w:cs="Open Sans Light"/>
          <w:b/>
          <w:szCs w:val="22"/>
        </w:rPr>
        <w:t xml:space="preserve"> at/or below 90% in the prior school year will demonstrate an improved attendance rate in the current school year.</w:t>
      </w:r>
      <w:r w:rsidR="001F0E73">
        <w:rPr>
          <w:rFonts w:cs="Open Sans Light"/>
          <w:b/>
          <w:szCs w:val="22"/>
        </w:rPr>
        <w:t xml:space="preserve"> </w:t>
      </w:r>
      <w:r w:rsidR="00D729A8" w:rsidRPr="00CF456C">
        <w:rPr>
          <w:rFonts w:cs="Open Sans Light"/>
          <w:bCs/>
          <w:szCs w:val="22"/>
        </w:rPr>
        <w:t>(Any rate of improvement should be noted.</w:t>
      </w:r>
      <w:r w:rsidR="006A1147" w:rsidRPr="00CF456C">
        <w:rPr>
          <w:rFonts w:cs="Open Sans Light"/>
          <w:bCs/>
          <w:szCs w:val="22"/>
        </w:rPr>
        <w:t xml:space="preserve"> </w:t>
      </w:r>
      <w:r w:rsidR="00AA057E" w:rsidRPr="00CF456C">
        <w:rPr>
          <w:rFonts w:cs="Open Sans Light"/>
          <w:bCs/>
          <w:szCs w:val="22"/>
        </w:rPr>
        <w:t>District should be able to provide historical data to identify improvement</w:t>
      </w:r>
      <w:r w:rsidR="006A1147">
        <w:rPr>
          <w:rFonts w:cs="Open Sans Light"/>
          <w:bCs/>
          <w:szCs w:val="22"/>
        </w:rPr>
        <w:t>.</w:t>
      </w:r>
      <w:r w:rsidR="00D729A8" w:rsidRPr="00CF456C">
        <w:rPr>
          <w:rFonts w:cs="Open Sans Light"/>
          <w:bCs/>
          <w:szCs w:val="22"/>
        </w:rPr>
        <w:t>)</w:t>
      </w:r>
    </w:p>
    <w:p w14:paraId="258FF7C0" w14:textId="77777777" w:rsidR="009A6C22" w:rsidRDefault="00C54E99" w:rsidP="00C54E99">
      <w:pPr>
        <w:ind w:left="720"/>
        <w:rPr>
          <w:rFonts w:cs="Open Sans Light"/>
          <w:szCs w:val="22"/>
        </w:rPr>
      </w:pPr>
      <w:r w:rsidRPr="00BA7EE9">
        <w:rPr>
          <w:rFonts w:cs="Open Sans Light"/>
          <w:szCs w:val="22"/>
        </w:rPr>
        <w:t>This indicator sets the standard of 80 percent maintaining high achievement and/or demonstrating continuous i</w:t>
      </w:r>
      <w:r w:rsidR="0082136F" w:rsidRPr="00BA7EE9">
        <w:rPr>
          <w:rFonts w:cs="Open Sans Light"/>
          <w:szCs w:val="22"/>
        </w:rPr>
        <w:t xml:space="preserve">mprovement in math or reading. </w:t>
      </w:r>
      <w:r w:rsidRPr="00BA7EE9">
        <w:rPr>
          <w:rFonts w:cs="Open Sans Light"/>
          <w:szCs w:val="22"/>
        </w:rPr>
        <w:t xml:space="preserve">The two mandatory measures are Kansas assessment scores and pupil grades. The grant application evaluation section may also specify additional achievement measures. In that case, the other measures should be analyzed along with grades and Kansas </w:t>
      </w:r>
      <w:r w:rsidR="00613665" w:rsidRPr="00BA7EE9">
        <w:rPr>
          <w:rFonts w:cs="Open Sans Light"/>
          <w:szCs w:val="22"/>
        </w:rPr>
        <w:t>A</w:t>
      </w:r>
      <w:r w:rsidRPr="00BA7EE9">
        <w:rPr>
          <w:rFonts w:cs="Open Sans Light"/>
          <w:szCs w:val="22"/>
        </w:rPr>
        <w:t>ssessment scores</w:t>
      </w:r>
      <w:r w:rsidR="00BA7EE9">
        <w:rPr>
          <w:rFonts w:cs="Open Sans Light"/>
          <w:szCs w:val="22"/>
        </w:rPr>
        <w:t>.</w:t>
      </w:r>
    </w:p>
    <w:p w14:paraId="3CA469B9" w14:textId="238E4F96" w:rsidR="00C54E99" w:rsidRPr="00BA7EE9" w:rsidRDefault="00C54E99" w:rsidP="00C54E99">
      <w:pPr>
        <w:ind w:left="720"/>
        <w:rPr>
          <w:rFonts w:cs="Open Sans Light"/>
          <w:i/>
          <w:szCs w:val="22"/>
        </w:rPr>
      </w:pPr>
      <w:r w:rsidRPr="00BA7EE9">
        <w:rPr>
          <w:rFonts w:cs="Open Sans Light"/>
          <w:i/>
          <w:szCs w:val="22"/>
        </w:rPr>
        <w:t>Analyzing “high achievement”</w:t>
      </w:r>
    </w:p>
    <w:p w14:paraId="3189065B" w14:textId="77777777" w:rsidR="009A6C22" w:rsidRDefault="00C54E99" w:rsidP="00C54E99">
      <w:pPr>
        <w:ind w:left="720"/>
        <w:rPr>
          <w:rFonts w:cs="Open Sans Light"/>
          <w:szCs w:val="22"/>
        </w:rPr>
      </w:pPr>
      <w:r w:rsidRPr="00BA7EE9">
        <w:rPr>
          <w:rFonts w:cs="Open Sans Light"/>
          <w:szCs w:val="22"/>
        </w:rPr>
        <w:t xml:space="preserve">Kansas Assessment scores provide </w:t>
      </w:r>
      <w:r w:rsidR="00B5025C" w:rsidRPr="00BA7EE9">
        <w:rPr>
          <w:rFonts w:cs="Open Sans Light"/>
          <w:szCs w:val="22"/>
        </w:rPr>
        <w:t>four</w:t>
      </w:r>
      <w:r w:rsidRPr="00BA7EE9">
        <w:rPr>
          <w:rFonts w:cs="Open Sans Light"/>
          <w:szCs w:val="22"/>
        </w:rPr>
        <w:t xml:space="preserve"> performance levels (</w:t>
      </w:r>
      <w:r w:rsidR="00B5025C" w:rsidRPr="00BA7EE9">
        <w:rPr>
          <w:rFonts w:cs="Open Sans Light"/>
          <w:szCs w:val="22"/>
        </w:rPr>
        <w:t>Level 1, Level 2, Level 3</w:t>
      </w:r>
      <w:r w:rsidR="00C62654" w:rsidRPr="00BA7EE9">
        <w:rPr>
          <w:rFonts w:cs="Open Sans Light"/>
          <w:szCs w:val="22"/>
        </w:rPr>
        <w:t>, Level 4</w:t>
      </w:r>
      <w:r w:rsidRPr="00BA7EE9">
        <w:rPr>
          <w:rFonts w:cs="Open Sans Light"/>
          <w:szCs w:val="22"/>
        </w:rPr>
        <w:t xml:space="preserve">). The evaluator can determine if the program is meeting the performance </w:t>
      </w:r>
      <w:r w:rsidRPr="00BA7EE9">
        <w:rPr>
          <w:rFonts w:cs="Open Sans Light"/>
          <w:szCs w:val="22"/>
        </w:rPr>
        <w:lastRenderedPageBreak/>
        <w:t xml:space="preserve">indicator by calculating the percentage of students in the top </w:t>
      </w:r>
      <w:r w:rsidR="00B5025C" w:rsidRPr="00BA7EE9">
        <w:rPr>
          <w:rFonts w:cs="Open Sans Light"/>
          <w:szCs w:val="22"/>
        </w:rPr>
        <w:t>two</w:t>
      </w:r>
      <w:r w:rsidRPr="00BA7EE9">
        <w:rPr>
          <w:rFonts w:cs="Open Sans Light"/>
          <w:szCs w:val="22"/>
        </w:rPr>
        <w:t xml:space="preserve"> categories. For grades, the definition of “high achievement” is determined b</w:t>
      </w:r>
      <w:r w:rsidR="0082136F" w:rsidRPr="00BA7EE9">
        <w:rPr>
          <w:rFonts w:cs="Open Sans Light"/>
          <w:szCs w:val="22"/>
        </w:rPr>
        <w:t xml:space="preserve">y the district and/or program. </w:t>
      </w:r>
      <w:r w:rsidRPr="00BA7EE9">
        <w:rPr>
          <w:rFonts w:cs="Open Sans Light"/>
          <w:szCs w:val="22"/>
        </w:rPr>
        <w:t>The evaluator can determine if the program is meeting the performance indicator by calculating the percentage of students earning grades at or above the grade criterion (</w:t>
      </w:r>
      <w:r w:rsidR="00944CCE" w:rsidRPr="00BA7EE9">
        <w:rPr>
          <w:rFonts w:cs="Open Sans Light"/>
          <w:szCs w:val="22"/>
        </w:rPr>
        <w:t>i.e.,</w:t>
      </w:r>
      <w:r w:rsidRPr="00BA7EE9">
        <w:rPr>
          <w:rFonts w:cs="Open Sans Light"/>
          <w:szCs w:val="22"/>
        </w:rPr>
        <w:t xml:space="preserve"> “C” or higher).</w:t>
      </w:r>
    </w:p>
    <w:p w14:paraId="65B1F20F" w14:textId="1F203474" w:rsidR="009A6C22" w:rsidRDefault="00C54E99" w:rsidP="00C54E99">
      <w:pPr>
        <w:ind w:left="720"/>
        <w:rPr>
          <w:rFonts w:cs="Open Sans Light"/>
          <w:i/>
          <w:szCs w:val="22"/>
        </w:rPr>
      </w:pPr>
      <w:r w:rsidRPr="00BA7EE9">
        <w:rPr>
          <w:rFonts w:cs="Open Sans Light"/>
          <w:i/>
          <w:szCs w:val="22"/>
        </w:rPr>
        <w:t>Analyzing “continuous improvement”</w:t>
      </w:r>
    </w:p>
    <w:p w14:paraId="684E8157" w14:textId="77777777" w:rsidR="009A6C22" w:rsidRDefault="00C54E99" w:rsidP="00C54E99">
      <w:pPr>
        <w:ind w:left="720"/>
        <w:rPr>
          <w:rFonts w:cs="Open Sans Light"/>
          <w:szCs w:val="22"/>
        </w:rPr>
      </w:pPr>
      <w:r w:rsidRPr="00BA7EE9">
        <w:rPr>
          <w:rFonts w:cs="Open Sans Light"/>
          <w:szCs w:val="22"/>
        </w:rPr>
        <w:t>Evaluating continuous improvement is more complex</w:t>
      </w:r>
      <w:r w:rsidR="000F192E" w:rsidRPr="00BA7EE9">
        <w:rPr>
          <w:rFonts w:cs="Open Sans Light"/>
          <w:szCs w:val="22"/>
        </w:rPr>
        <w:t>,</w:t>
      </w:r>
      <w:r w:rsidRPr="00BA7EE9">
        <w:rPr>
          <w:rFonts w:cs="Open Sans Light"/>
          <w:szCs w:val="22"/>
        </w:rPr>
        <w:t xml:space="preserve"> because of the need to establish a baseline to see if there is any improvement. When analyzing grades</w:t>
      </w:r>
      <w:r w:rsidR="0082136F" w:rsidRPr="00BA7EE9">
        <w:rPr>
          <w:rFonts w:cs="Open Sans Light"/>
          <w:szCs w:val="22"/>
        </w:rPr>
        <w:t>,</w:t>
      </w:r>
      <w:r w:rsidRPr="00BA7EE9">
        <w:rPr>
          <w:rFonts w:cs="Open Sans Light"/>
          <w:szCs w:val="22"/>
        </w:rPr>
        <w:t xml:space="preserve"> it is common to</w:t>
      </w:r>
    </w:p>
    <w:p w14:paraId="54687320" w14:textId="70C59E15" w:rsidR="009A6C22" w:rsidRDefault="00C54E99" w:rsidP="00C54E99">
      <w:pPr>
        <w:ind w:left="720"/>
        <w:rPr>
          <w:rFonts w:cs="Open Sans Light"/>
          <w:szCs w:val="22"/>
        </w:rPr>
      </w:pPr>
      <w:r w:rsidRPr="00BA7EE9">
        <w:rPr>
          <w:rFonts w:cs="Open Sans Light"/>
          <w:szCs w:val="22"/>
        </w:rPr>
        <w:t xml:space="preserve">compare the final grade of the year with either the </w:t>
      </w:r>
      <w:r w:rsidR="0082136F" w:rsidRPr="00BA7EE9">
        <w:rPr>
          <w:rFonts w:cs="Open Sans Light"/>
          <w:szCs w:val="22"/>
        </w:rPr>
        <w:t xml:space="preserve">grade from the </w:t>
      </w:r>
      <w:r w:rsidRPr="00BA7EE9">
        <w:rPr>
          <w:rFonts w:cs="Open Sans Light"/>
          <w:szCs w:val="22"/>
        </w:rPr>
        <w:t xml:space="preserve">first nine weeks </w:t>
      </w:r>
      <w:r w:rsidR="0082136F" w:rsidRPr="00BA7EE9">
        <w:rPr>
          <w:rFonts w:cs="Open Sans Light"/>
          <w:szCs w:val="22"/>
        </w:rPr>
        <w:t xml:space="preserve">or </w:t>
      </w:r>
      <w:r w:rsidRPr="00BA7EE9">
        <w:rPr>
          <w:rFonts w:cs="Open Sans Light"/>
          <w:szCs w:val="22"/>
        </w:rPr>
        <w:t>the last grade of the previous year to see if grades improved in math and reading. The evaluator also needs to establish some kind of baseline for comparison when analyzing</w:t>
      </w:r>
    </w:p>
    <w:p w14:paraId="67288F4A" w14:textId="77777777" w:rsidR="009A6C22" w:rsidRDefault="00C54E99" w:rsidP="00C54E99">
      <w:pPr>
        <w:ind w:left="720"/>
        <w:rPr>
          <w:rFonts w:cs="Open Sans Light"/>
          <w:szCs w:val="22"/>
        </w:rPr>
      </w:pPr>
      <w:r w:rsidRPr="00BA7EE9">
        <w:rPr>
          <w:rFonts w:cs="Open Sans Light"/>
          <w:szCs w:val="22"/>
        </w:rPr>
        <w:t>other measures that are specified in the grant application such as standardized tests used by the district. If the other measures are or can be set up in a pre/post test format, they may well be the most effective measure.</w:t>
      </w:r>
    </w:p>
    <w:p w14:paraId="232DB323" w14:textId="77777777" w:rsidR="009A6C22" w:rsidRDefault="00C54E99" w:rsidP="00C54E99">
      <w:pPr>
        <w:ind w:left="720"/>
        <w:rPr>
          <w:rFonts w:cs="Open Sans Light"/>
          <w:szCs w:val="22"/>
        </w:rPr>
      </w:pPr>
      <w:r w:rsidRPr="00BA7EE9">
        <w:rPr>
          <w:rFonts w:cs="Open Sans Light"/>
          <w:szCs w:val="22"/>
        </w:rPr>
        <w:t xml:space="preserve">After the evaluator has analyzed </w:t>
      </w:r>
      <w:r w:rsidR="00944CCE" w:rsidRPr="00BA7EE9">
        <w:rPr>
          <w:rFonts w:cs="Open Sans Light"/>
          <w:szCs w:val="22"/>
        </w:rPr>
        <w:t>all</w:t>
      </w:r>
      <w:r w:rsidRPr="00BA7EE9">
        <w:rPr>
          <w:rFonts w:cs="Open Sans Light"/>
          <w:szCs w:val="22"/>
        </w:rPr>
        <w:t xml:space="preserve"> the appropriate data, they will need to </w:t>
      </w:r>
      <w:proofErr w:type="gramStart"/>
      <w:r w:rsidRPr="00BA7EE9">
        <w:rPr>
          <w:rFonts w:cs="Open Sans Light"/>
          <w:szCs w:val="22"/>
        </w:rPr>
        <w:t>make a determination</w:t>
      </w:r>
      <w:proofErr w:type="gramEnd"/>
      <w:r w:rsidRPr="00BA7EE9">
        <w:rPr>
          <w:rFonts w:cs="Open Sans Light"/>
          <w:szCs w:val="22"/>
        </w:rPr>
        <w:t xml:space="preserve"> on the program’s progress toward meeting the performance indicator and include that in the written report. In some instances, tests of statistical significance can be helpful to determine if grades</w:t>
      </w:r>
      <w:r w:rsidR="0082136F" w:rsidRPr="00BA7EE9">
        <w:rPr>
          <w:rFonts w:cs="Open Sans Light"/>
          <w:szCs w:val="22"/>
        </w:rPr>
        <w:t xml:space="preserve"> or test scores are improving. </w:t>
      </w:r>
      <w:r w:rsidRPr="00BA7EE9">
        <w:rPr>
          <w:rFonts w:cs="Open Sans Light"/>
          <w:szCs w:val="22"/>
        </w:rPr>
        <w:t>Descriptive statistics can also be used to determine if the percentage of “high achieving” students is increasing.</w:t>
      </w:r>
    </w:p>
    <w:p w14:paraId="10684015" w14:textId="1A0DEC44" w:rsidR="00C54E99" w:rsidRPr="006A1147" w:rsidRDefault="00613665" w:rsidP="00645C64">
      <w:pPr>
        <w:ind w:left="720"/>
        <w:rPr>
          <w:rFonts w:cs="Open Sans Light"/>
          <w:b/>
          <w:szCs w:val="22"/>
        </w:rPr>
      </w:pPr>
      <w:r w:rsidRPr="00645C64">
        <w:rPr>
          <w:rFonts w:cs="Open Sans Light"/>
          <w:szCs w:val="22"/>
          <w:u w:val="single"/>
        </w:rPr>
        <w:t>Performance Indic</w:t>
      </w:r>
      <w:r w:rsidR="0034204E" w:rsidRPr="00645C64">
        <w:rPr>
          <w:rFonts w:cs="Open Sans Light"/>
          <w:szCs w:val="22"/>
          <w:u w:val="single"/>
        </w:rPr>
        <w:t>a</w:t>
      </w:r>
      <w:r w:rsidRPr="00645C64">
        <w:rPr>
          <w:rFonts w:cs="Open Sans Light"/>
          <w:szCs w:val="22"/>
          <w:u w:val="single"/>
        </w:rPr>
        <w:t>tor 1.</w:t>
      </w:r>
      <w:r w:rsidR="00C25DC1">
        <w:rPr>
          <w:rFonts w:cs="Open Sans Light"/>
          <w:szCs w:val="22"/>
          <w:u w:val="single"/>
        </w:rPr>
        <w:t>E</w:t>
      </w:r>
      <w:r w:rsidRPr="00645C64">
        <w:rPr>
          <w:rFonts w:cs="Open Sans Light"/>
          <w:szCs w:val="22"/>
          <w:u w:val="single"/>
        </w:rPr>
        <w:t>:</w:t>
      </w:r>
      <w:r w:rsidRPr="00BA7EE9">
        <w:rPr>
          <w:rFonts w:cs="Open Sans Light"/>
          <w:szCs w:val="22"/>
        </w:rPr>
        <w:t xml:space="preserve"> </w:t>
      </w:r>
      <w:r w:rsidRPr="006A1147">
        <w:rPr>
          <w:rFonts w:cs="Open Sans Light"/>
          <w:b/>
          <w:szCs w:val="22"/>
        </w:rPr>
        <w:t>“100 percent of the program-enrolled K-12 participants will be offered tutoring support.”</w:t>
      </w:r>
    </w:p>
    <w:p w14:paraId="07D1ED55" w14:textId="77777777" w:rsidR="009A6C22" w:rsidRDefault="00613665" w:rsidP="00613665">
      <w:pPr>
        <w:ind w:left="720"/>
        <w:rPr>
          <w:rFonts w:cs="Open Sans Light"/>
          <w:szCs w:val="22"/>
        </w:rPr>
      </w:pPr>
      <w:r w:rsidRPr="00BA7EE9">
        <w:rPr>
          <w:rFonts w:cs="Open Sans Light"/>
          <w:szCs w:val="22"/>
        </w:rPr>
        <w:t xml:space="preserve">Most evaluators look at the daily program schedule to see if tutoring is </w:t>
      </w:r>
      <w:r w:rsidRPr="00CF456C">
        <w:rPr>
          <w:rFonts w:cs="Open Sans Light"/>
          <w:szCs w:val="22"/>
          <w:u w:val="single"/>
        </w:rPr>
        <w:t>offered</w:t>
      </w:r>
      <w:r w:rsidRPr="00BA7EE9">
        <w:rPr>
          <w:rFonts w:cs="Open Sans Light"/>
          <w:szCs w:val="22"/>
        </w:rPr>
        <w:t xml:space="preserve"> on a regular basis. Tutoring is not the same as homework completion </w:t>
      </w:r>
      <w:r w:rsidR="00D729A8">
        <w:rPr>
          <w:rFonts w:cs="Open Sans Light"/>
          <w:szCs w:val="22"/>
        </w:rPr>
        <w:t>or study time</w:t>
      </w:r>
      <w:r w:rsidRPr="00BA7EE9">
        <w:rPr>
          <w:rFonts w:cs="Open Sans Light"/>
          <w:szCs w:val="22"/>
        </w:rPr>
        <w:t>, but it can be provided during the same time</w:t>
      </w:r>
      <w:r w:rsidR="0082136F" w:rsidRPr="00BA7EE9">
        <w:rPr>
          <w:rFonts w:cs="Open Sans Light"/>
          <w:szCs w:val="22"/>
        </w:rPr>
        <w:t xml:space="preserve"> </w:t>
      </w:r>
      <w:r w:rsidRPr="00BA7EE9">
        <w:rPr>
          <w:rFonts w:cs="Open Sans Light"/>
          <w:szCs w:val="22"/>
        </w:rPr>
        <w:t xml:space="preserve">frame. The distinction is made when one-on-one or small group help is offered that is specifically tailored to a particular </w:t>
      </w:r>
      <w:r w:rsidR="00E21D1A" w:rsidRPr="00BA7EE9">
        <w:rPr>
          <w:rFonts w:cs="Open Sans Light"/>
          <w:szCs w:val="22"/>
        </w:rPr>
        <w:t xml:space="preserve">student </w:t>
      </w:r>
      <w:r w:rsidRPr="00BA7EE9">
        <w:rPr>
          <w:rFonts w:cs="Open Sans Light"/>
          <w:szCs w:val="22"/>
        </w:rPr>
        <w:t xml:space="preserve">or group of </w:t>
      </w:r>
      <w:r w:rsidR="00E21D1A" w:rsidRPr="00BA7EE9">
        <w:rPr>
          <w:rFonts w:cs="Open Sans Light"/>
          <w:szCs w:val="22"/>
        </w:rPr>
        <w:t>students</w:t>
      </w:r>
      <w:r w:rsidRPr="00BA7EE9">
        <w:rPr>
          <w:rFonts w:cs="Open Sans Light"/>
          <w:szCs w:val="22"/>
        </w:rPr>
        <w:t xml:space="preserve"> with common academic needs.</w:t>
      </w:r>
    </w:p>
    <w:p w14:paraId="2DBB6E9C" w14:textId="77777777" w:rsidR="009A6C22" w:rsidRDefault="00613665" w:rsidP="00B90209">
      <w:pPr>
        <w:ind w:left="720" w:right="-90"/>
        <w:rPr>
          <w:rFonts w:cs="Open Sans Light"/>
          <w:szCs w:val="22"/>
        </w:rPr>
      </w:pPr>
      <w:r w:rsidRPr="00BA7EE9">
        <w:rPr>
          <w:rFonts w:cs="Open Sans Light"/>
          <w:szCs w:val="22"/>
        </w:rPr>
        <w:t xml:space="preserve">Many evaluators also use </w:t>
      </w:r>
      <w:r w:rsidR="00E21D1A" w:rsidRPr="00BA7EE9">
        <w:rPr>
          <w:rFonts w:cs="Open Sans Light"/>
          <w:szCs w:val="22"/>
        </w:rPr>
        <w:t xml:space="preserve">student </w:t>
      </w:r>
      <w:r w:rsidRPr="00BA7EE9">
        <w:rPr>
          <w:rFonts w:cs="Open Sans Light"/>
          <w:szCs w:val="22"/>
        </w:rPr>
        <w:t>and</w:t>
      </w:r>
      <w:r w:rsidR="00E21D1A" w:rsidRPr="00BA7EE9">
        <w:rPr>
          <w:rFonts w:cs="Open Sans Light"/>
          <w:szCs w:val="22"/>
        </w:rPr>
        <w:t>/</w:t>
      </w:r>
      <w:r w:rsidRPr="00BA7EE9">
        <w:rPr>
          <w:rFonts w:cs="Open Sans Light"/>
          <w:szCs w:val="22"/>
        </w:rPr>
        <w:t xml:space="preserve">or parent surveys. Questions can be included in a survey to see if </w:t>
      </w:r>
      <w:r w:rsidR="00E21D1A" w:rsidRPr="00BA7EE9">
        <w:rPr>
          <w:rFonts w:cs="Open Sans Light"/>
          <w:szCs w:val="22"/>
        </w:rPr>
        <w:t xml:space="preserve">students </w:t>
      </w:r>
      <w:r w:rsidRPr="00BA7EE9">
        <w:rPr>
          <w:rFonts w:cs="Open Sans Light"/>
          <w:szCs w:val="22"/>
        </w:rPr>
        <w:t>or parents are aware of tutoring help. Site visits are also helpful to assess this indicator. During a visit, the evaluator can directly observe the services being offered to program participants. As with each of the performance indicators</w:t>
      </w:r>
      <w:r w:rsidR="00BD55BB" w:rsidRPr="00BA7EE9">
        <w:rPr>
          <w:rFonts w:cs="Open Sans Light"/>
          <w:szCs w:val="22"/>
        </w:rPr>
        <w:t>,</w:t>
      </w:r>
      <w:r w:rsidRPr="00BA7EE9">
        <w:rPr>
          <w:rFonts w:cs="Open Sans Light"/>
          <w:szCs w:val="22"/>
        </w:rPr>
        <w:t xml:space="preserve"> the evaluator must include a section on this indicator in the evaluation write-up.</w:t>
      </w:r>
    </w:p>
    <w:p w14:paraId="3EE0838D" w14:textId="1B8A8FCD" w:rsidR="009A6C22" w:rsidRDefault="00613665" w:rsidP="00CF456C">
      <w:pPr>
        <w:ind w:left="720"/>
        <w:rPr>
          <w:rFonts w:cs="Open Sans Light"/>
          <w:b/>
          <w:szCs w:val="22"/>
        </w:rPr>
      </w:pPr>
      <w:r w:rsidRPr="00645C64">
        <w:rPr>
          <w:rFonts w:cs="Open Sans Light"/>
          <w:szCs w:val="22"/>
          <w:u w:val="single"/>
        </w:rPr>
        <w:t>Performance Indic</w:t>
      </w:r>
      <w:r w:rsidR="0034204E" w:rsidRPr="00645C64">
        <w:rPr>
          <w:rFonts w:cs="Open Sans Light"/>
          <w:szCs w:val="22"/>
          <w:u w:val="single"/>
        </w:rPr>
        <w:t>a</w:t>
      </w:r>
      <w:r w:rsidRPr="00645C64">
        <w:rPr>
          <w:rFonts w:cs="Open Sans Light"/>
          <w:szCs w:val="22"/>
          <w:u w:val="single"/>
        </w:rPr>
        <w:t>tor 1.</w:t>
      </w:r>
      <w:r w:rsidR="00C25DC1">
        <w:rPr>
          <w:rFonts w:cs="Open Sans Light"/>
          <w:szCs w:val="22"/>
          <w:u w:val="single"/>
        </w:rPr>
        <w:t>F</w:t>
      </w:r>
      <w:r w:rsidRPr="00645C64">
        <w:rPr>
          <w:rFonts w:cs="Open Sans Light"/>
          <w:szCs w:val="22"/>
          <w:u w:val="single"/>
        </w:rPr>
        <w:t xml:space="preserve">: </w:t>
      </w:r>
      <w:r w:rsidR="0071689F">
        <w:rPr>
          <w:rFonts w:cs="Open Sans Light"/>
          <w:b/>
          <w:szCs w:val="22"/>
        </w:rPr>
        <w:t xml:space="preserve">Day teachers of 60 percent of program enrolled students in Grades 1-5 will report increased rates of </w:t>
      </w:r>
      <w:r w:rsidR="005E778B">
        <w:rPr>
          <w:rFonts w:cs="Open Sans Light"/>
          <w:b/>
          <w:szCs w:val="22"/>
        </w:rPr>
        <w:t>classroom engagement</w:t>
      </w:r>
      <w:r w:rsidR="0071689F">
        <w:rPr>
          <w:rFonts w:cs="Open Sans Light"/>
          <w:b/>
          <w:szCs w:val="22"/>
        </w:rPr>
        <w:t>.</w:t>
      </w:r>
    </w:p>
    <w:p w14:paraId="30D4F3D1" w14:textId="77777777" w:rsidR="009A6C22" w:rsidRDefault="00613665" w:rsidP="00613665">
      <w:pPr>
        <w:ind w:left="720"/>
        <w:rPr>
          <w:rFonts w:cs="Open Sans Light"/>
          <w:szCs w:val="22"/>
        </w:rPr>
      </w:pPr>
      <w:r w:rsidRPr="00BA7EE9">
        <w:rPr>
          <w:rFonts w:cs="Open Sans Light"/>
          <w:szCs w:val="22"/>
        </w:rPr>
        <w:t xml:space="preserve">It is necessary to </w:t>
      </w:r>
      <w:r w:rsidRPr="00BA7EE9" w:rsidDel="006D027C">
        <w:rPr>
          <w:rFonts w:cs="Open Sans Light"/>
          <w:szCs w:val="22"/>
        </w:rPr>
        <w:t xml:space="preserve">look at </w:t>
      </w:r>
      <w:r w:rsidRPr="00BA7EE9">
        <w:rPr>
          <w:rFonts w:cs="Open Sans Light"/>
          <w:szCs w:val="22"/>
        </w:rPr>
        <w:t xml:space="preserve">the </w:t>
      </w:r>
      <w:r w:rsidRPr="00BA7EE9" w:rsidDel="006D027C">
        <w:rPr>
          <w:rFonts w:cs="Open Sans Light"/>
          <w:szCs w:val="22"/>
        </w:rPr>
        <w:t xml:space="preserve">teacher </w:t>
      </w:r>
      <w:r w:rsidRPr="00BA7EE9">
        <w:rPr>
          <w:rFonts w:cs="Open Sans Light"/>
          <w:szCs w:val="22"/>
        </w:rPr>
        <w:t>survey</w:t>
      </w:r>
      <w:r w:rsidRPr="00BA7EE9" w:rsidDel="006D027C">
        <w:rPr>
          <w:rFonts w:cs="Open Sans Light"/>
          <w:szCs w:val="22"/>
        </w:rPr>
        <w:t xml:space="preserve"> </w:t>
      </w:r>
      <w:r w:rsidRPr="00BA7EE9">
        <w:rPr>
          <w:rFonts w:cs="Open Sans Light"/>
          <w:szCs w:val="22"/>
        </w:rPr>
        <w:t>to determine the extent to which this indic</w:t>
      </w:r>
      <w:r w:rsidR="005E778B">
        <w:rPr>
          <w:rFonts w:cs="Open Sans Light"/>
          <w:szCs w:val="22"/>
        </w:rPr>
        <w:t>a</w:t>
      </w:r>
      <w:r w:rsidRPr="00BA7EE9">
        <w:rPr>
          <w:rFonts w:cs="Open Sans Light"/>
          <w:szCs w:val="22"/>
        </w:rPr>
        <w:t>tor has been met. At the current time, all programs must complete a standardized teacher survey to meet the federal reporting requirements</w:t>
      </w:r>
      <w:r w:rsidR="005E778B">
        <w:rPr>
          <w:rFonts w:cs="Open Sans Light"/>
          <w:szCs w:val="22"/>
        </w:rPr>
        <w:t xml:space="preserve">. </w:t>
      </w:r>
      <w:r w:rsidRPr="00BA7EE9">
        <w:rPr>
          <w:rFonts w:cs="Open Sans Light"/>
          <w:szCs w:val="22"/>
        </w:rPr>
        <w:t>The survey is completed by regular day classroom teachers at the end of the school year</w:t>
      </w:r>
      <w:r w:rsidR="005E778B">
        <w:rPr>
          <w:rFonts w:cs="Open Sans Light"/>
          <w:szCs w:val="22"/>
        </w:rPr>
        <w:t xml:space="preserve"> for attendees in Grades 1-5 who attend the program </w:t>
      </w:r>
      <w:r w:rsidR="00330257">
        <w:rPr>
          <w:rFonts w:cs="Open Sans Light"/>
          <w:szCs w:val="22"/>
        </w:rPr>
        <w:t>30</w:t>
      </w:r>
      <w:r w:rsidR="005E778B">
        <w:rPr>
          <w:rFonts w:cs="Open Sans Light"/>
          <w:szCs w:val="22"/>
        </w:rPr>
        <w:t xml:space="preserve"> hours or more</w:t>
      </w:r>
      <w:r w:rsidRPr="00BA7EE9">
        <w:rPr>
          <w:rFonts w:cs="Open Sans Light"/>
          <w:szCs w:val="22"/>
        </w:rPr>
        <w:t>.</w:t>
      </w:r>
    </w:p>
    <w:p w14:paraId="66045F79" w14:textId="77777777" w:rsidR="009A6C22" w:rsidRDefault="00613665" w:rsidP="00613665">
      <w:pPr>
        <w:ind w:left="720"/>
        <w:rPr>
          <w:rFonts w:cs="Open Sans Light"/>
          <w:szCs w:val="22"/>
        </w:rPr>
      </w:pPr>
      <w:r w:rsidRPr="00BA7EE9">
        <w:rPr>
          <w:rFonts w:cs="Open Sans Light"/>
          <w:szCs w:val="22"/>
        </w:rPr>
        <w:lastRenderedPageBreak/>
        <w:t xml:space="preserve">There are at least two ways to calculate the 60 percent improvement rate. The first is to combine those that did not need to improve with those that showed improvement to make the calculation. This method takes into consideration all </w:t>
      </w:r>
      <w:r w:rsidR="00E21D1A" w:rsidRPr="00BA7EE9">
        <w:rPr>
          <w:rFonts w:cs="Open Sans Light"/>
          <w:szCs w:val="22"/>
        </w:rPr>
        <w:t xml:space="preserve">students </w:t>
      </w:r>
      <w:r w:rsidRPr="00BA7EE9">
        <w:rPr>
          <w:rFonts w:cs="Open Sans Light"/>
          <w:szCs w:val="22"/>
        </w:rPr>
        <w:t>that are on a positive path. Another more stringent method is to eliminate those that did not need to improve from the data and make the calculation based on those that were not satisfactory and needed improvement. The evaluation write-up can track progress over several years.</w:t>
      </w:r>
    </w:p>
    <w:p w14:paraId="00BB74A5" w14:textId="5DC4E7FB" w:rsidR="009A6C22" w:rsidRDefault="00613665" w:rsidP="00B90209">
      <w:pPr>
        <w:pStyle w:val="Heading2"/>
      </w:pPr>
      <w:r w:rsidRPr="00BA7EE9">
        <w:t>Performance Goal 2:  All students will graduate from high school.</w:t>
      </w:r>
    </w:p>
    <w:p w14:paraId="18E82145" w14:textId="77777777" w:rsidR="009A6C22" w:rsidRDefault="00613665" w:rsidP="00645C64">
      <w:pPr>
        <w:ind w:left="720"/>
        <w:rPr>
          <w:rFonts w:cs="Open Sans Light"/>
          <w:szCs w:val="22"/>
        </w:rPr>
      </w:pPr>
      <w:r w:rsidRPr="00BA7EE9">
        <w:rPr>
          <w:rFonts w:cs="Open Sans Light"/>
          <w:szCs w:val="22"/>
        </w:rPr>
        <w:t xml:space="preserve">(There are </w:t>
      </w:r>
      <w:r w:rsidR="00D82D4E" w:rsidRPr="00BA7EE9">
        <w:rPr>
          <w:rFonts w:cs="Open Sans Light"/>
          <w:szCs w:val="22"/>
        </w:rPr>
        <w:t>t</w:t>
      </w:r>
      <w:r w:rsidR="00235326">
        <w:rPr>
          <w:rFonts w:cs="Open Sans Light"/>
          <w:szCs w:val="22"/>
        </w:rPr>
        <w:t>wo</w:t>
      </w:r>
      <w:r w:rsidRPr="00BA7EE9">
        <w:rPr>
          <w:rFonts w:cs="Open Sans Light"/>
          <w:szCs w:val="22"/>
        </w:rPr>
        <w:t xml:space="preserve"> mandatory performance ind</w:t>
      </w:r>
      <w:r w:rsidR="00615C48" w:rsidRPr="00BA7EE9">
        <w:rPr>
          <w:rFonts w:cs="Open Sans Light"/>
          <w:szCs w:val="22"/>
        </w:rPr>
        <w:t xml:space="preserve">icators listed under this Goal. </w:t>
      </w:r>
      <w:r w:rsidRPr="00BA7EE9">
        <w:rPr>
          <w:rFonts w:cs="Open Sans Light"/>
          <w:szCs w:val="22"/>
        </w:rPr>
        <w:t>They are listed below.)</w:t>
      </w:r>
    </w:p>
    <w:p w14:paraId="095C6B8F" w14:textId="54749E42" w:rsidR="009A6C22" w:rsidRDefault="00615C48" w:rsidP="00645C64">
      <w:pPr>
        <w:ind w:left="720"/>
        <w:rPr>
          <w:rFonts w:cs="Open Sans Light"/>
          <w:b/>
          <w:szCs w:val="22"/>
        </w:rPr>
      </w:pPr>
      <w:r w:rsidRPr="00645C64">
        <w:rPr>
          <w:rFonts w:cs="Open Sans Light"/>
          <w:szCs w:val="22"/>
          <w:u w:val="single"/>
        </w:rPr>
        <w:t>Performance Indic</w:t>
      </w:r>
      <w:r w:rsidR="0034204E" w:rsidRPr="00645C64">
        <w:rPr>
          <w:rFonts w:cs="Open Sans Light"/>
          <w:szCs w:val="22"/>
          <w:u w:val="single"/>
        </w:rPr>
        <w:t>a</w:t>
      </w:r>
      <w:r w:rsidRPr="00645C64">
        <w:rPr>
          <w:rFonts w:cs="Open Sans Light"/>
          <w:szCs w:val="22"/>
          <w:u w:val="single"/>
        </w:rPr>
        <w:t>tor 2.A</w:t>
      </w:r>
      <w:r w:rsidR="00613665" w:rsidRPr="00645C64">
        <w:rPr>
          <w:rFonts w:cs="Open Sans Light"/>
          <w:szCs w:val="22"/>
          <w:u w:val="single"/>
        </w:rPr>
        <w:t>:</w:t>
      </w:r>
      <w:r w:rsidR="00613665" w:rsidRPr="00D90C9A">
        <w:rPr>
          <w:rFonts w:cs="Open Sans Light"/>
          <w:szCs w:val="22"/>
        </w:rPr>
        <w:t xml:space="preserve"> </w:t>
      </w:r>
      <w:r w:rsidR="00613665" w:rsidRPr="00D90C9A">
        <w:rPr>
          <w:rFonts w:cs="Open Sans Light"/>
          <w:b/>
          <w:szCs w:val="22"/>
        </w:rPr>
        <w:t>“90 percent of participants will not be suspended (in-school) while in the program.”</w:t>
      </w:r>
    </w:p>
    <w:p w14:paraId="6F1EE8B0" w14:textId="77777777" w:rsidR="009A6C22" w:rsidRDefault="00613665" w:rsidP="00613665">
      <w:pPr>
        <w:ind w:left="720"/>
        <w:rPr>
          <w:rFonts w:cs="Open Sans Light"/>
          <w:szCs w:val="22"/>
        </w:rPr>
      </w:pPr>
      <w:r w:rsidRPr="00BA7EE9">
        <w:rPr>
          <w:rFonts w:cs="Open Sans Light"/>
          <w:szCs w:val="22"/>
        </w:rPr>
        <w:t>This information can be obtained from office staff at the end of the school year. Districts regularly collect this information to report it to KSDE for publication in the “School Report Card.” The number and percent of program participants that we</w:t>
      </w:r>
      <w:r w:rsidR="00A02A2B" w:rsidRPr="00BA7EE9">
        <w:rPr>
          <w:rFonts w:cs="Open Sans Light"/>
          <w:szCs w:val="22"/>
        </w:rPr>
        <w:t>re suspended (in school</w:t>
      </w:r>
      <w:r w:rsidRPr="00BA7EE9">
        <w:rPr>
          <w:rFonts w:cs="Open Sans Light"/>
          <w:szCs w:val="22"/>
        </w:rPr>
        <w:t>) should be repor</w:t>
      </w:r>
      <w:r w:rsidR="0082136F" w:rsidRPr="00BA7EE9">
        <w:rPr>
          <w:rFonts w:cs="Open Sans Light"/>
          <w:szCs w:val="22"/>
        </w:rPr>
        <w:t xml:space="preserve">ted in this section. </w:t>
      </w:r>
      <w:r w:rsidRPr="00BA7EE9">
        <w:rPr>
          <w:rFonts w:cs="Open Sans Light"/>
          <w:szCs w:val="22"/>
        </w:rPr>
        <w:t>Additional information, such as reasons for sus</w:t>
      </w:r>
      <w:r w:rsidR="0082136F" w:rsidRPr="00BA7EE9">
        <w:rPr>
          <w:rFonts w:cs="Open Sans Light"/>
          <w:szCs w:val="22"/>
        </w:rPr>
        <w:t xml:space="preserve">pension, can also be included. </w:t>
      </w:r>
      <w:r w:rsidRPr="00BA7EE9">
        <w:rPr>
          <w:rFonts w:cs="Open Sans Light"/>
          <w:szCs w:val="22"/>
        </w:rPr>
        <w:t xml:space="preserve">Some evaluators include school suspension rates to illustrate how the </w:t>
      </w:r>
      <w:proofErr w:type="gramStart"/>
      <w:r w:rsidRPr="00BA7EE9">
        <w:rPr>
          <w:rFonts w:cs="Open Sans Light"/>
          <w:szCs w:val="22"/>
        </w:rPr>
        <w:t>after school</w:t>
      </w:r>
      <w:proofErr w:type="gramEnd"/>
      <w:r w:rsidRPr="00BA7EE9">
        <w:rPr>
          <w:rFonts w:cs="Open Sans Light"/>
          <w:szCs w:val="22"/>
        </w:rPr>
        <w:t xml:space="preserve"> population compares to the total school population.</w:t>
      </w:r>
      <w:r w:rsidR="00670D7B">
        <w:rPr>
          <w:rFonts w:cs="Open Sans Light"/>
          <w:szCs w:val="22"/>
        </w:rPr>
        <w:t xml:space="preserve"> </w:t>
      </w:r>
      <w:r w:rsidR="00670D7B" w:rsidRPr="00D90C9A">
        <w:rPr>
          <w:rFonts w:cs="Open Sans Light"/>
          <w:szCs w:val="22"/>
        </w:rPr>
        <w:t>Current data must be compared to the previous year.</w:t>
      </w:r>
    </w:p>
    <w:p w14:paraId="0A119415" w14:textId="1C511EFF" w:rsidR="00613665" w:rsidRPr="00BA7EE9" w:rsidRDefault="00613665" w:rsidP="00645C64">
      <w:pPr>
        <w:ind w:left="720"/>
        <w:rPr>
          <w:rFonts w:cs="Open Sans Light"/>
          <w:b/>
          <w:szCs w:val="22"/>
        </w:rPr>
      </w:pPr>
      <w:r w:rsidRPr="00645C64">
        <w:rPr>
          <w:rFonts w:cs="Open Sans Light"/>
          <w:szCs w:val="22"/>
          <w:u w:val="single"/>
        </w:rPr>
        <w:t>Performance Indic</w:t>
      </w:r>
      <w:r w:rsidR="0034204E" w:rsidRPr="00645C64">
        <w:rPr>
          <w:rFonts w:cs="Open Sans Light"/>
          <w:szCs w:val="22"/>
          <w:u w:val="single"/>
        </w:rPr>
        <w:t>a</w:t>
      </w:r>
      <w:r w:rsidRPr="00645C64">
        <w:rPr>
          <w:rFonts w:cs="Open Sans Light"/>
          <w:szCs w:val="22"/>
          <w:u w:val="single"/>
        </w:rPr>
        <w:t>tor 2.</w:t>
      </w:r>
      <w:r w:rsidR="00615C48" w:rsidRPr="00645C64">
        <w:rPr>
          <w:rFonts w:cs="Open Sans Light"/>
          <w:szCs w:val="22"/>
          <w:u w:val="single"/>
        </w:rPr>
        <w:t>B</w:t>
      </w:r>
      <w:r w:rsidRPr="00645C64">
        <w:rPr>
          <w:rFonts w:cs="Open Sans Light"/>
          <w:szCs w:val="22"/>
          <w:u w:val="single"/>
        </w:rPr>
        <w:t>:</w:t>
      </w:r>
      <w:r w:rsidRPr="00BA7EE9">
        <w:rPr>
          <w:rFonts w:cs="Open Sans Light"/>
          <w:szCs w:val="22"/>
        </w:rPr>
        <w:t xml:space="preserve"> </w:t>
      </w:r>
      <w:r w:rsidRPr="00BA7EE9">
        <w:rPr>
          <w:rFonts w:cs="Open Sans Light"/>
          <w:b/>
          <w:szCs w:val="22"/>
        </w:rPr>
        <w:t>“90 percent of participants will participate in activities integrating educational activities with: real-life problem-solving, arts education, career exploration, recreation, cultural opportunities and activities, and service learning.”</w:t>
      </w:r>
    </w:p>
    <w:p w14:paraId="758608EE" w14:textId="77777777" w:rsidR="009A6C22" w:rsidRDefault="00613665" w:rsidP="00613665">
      <w:pPr>
        <w:ind w:left="720"/>
        <w:rPr>
          <w:rFonts w:cs="Open Sans Light"/>
          <w:szCs w:val="22"/>
        </w:rPr>
      </w:pPr>
      <w:r w:rsidRPr="00BA7EE9">
        <w:rPr>
          <w:rFonts w:cs="Open Sans Light"/>
          <w:szCs w:val="22"/>
        </w:rPr>
        <w:t>Most evaluators use a sample listing of activities to evaluate this indicator</w:t>
      </w:r>
      <w:r w:rsidR="0082136F" w:rsidRPr="00BA7EE9">
        <w:rPr>
          <w:rFonts w:cs="Open Sans Light"/>
          <w:szCs w:val="22"/>
        </w:rPr>
        <w:t xml:space="preserve">. </w:t>
      </w:r>
      <w:r w:rsidRPr="00BA7EE9" w:rsidDel="006D027C">
        <w:rPr>
          <w:rFonts w:cs="Open Sans Light"/>
          <w:szCs w:val="22"/>
        </w:rPr>
        <w:t xml:space="preserve">The listing typically includes a brief description of each activity and the </w:t>
      </w:r>
      <w:r w:rsidRPr="00BA7EE9">
        <w:rPr>
          <w:rFonts w:cs="Open Sans Light"/>
          <w:szCs w:val="22"/>
        </w:rPr>
        <w:t>relevant</w:t>
      </w:r>
      <w:r w:rsidRPr="00BA7EE9" w:rsidDel="006D027C">
        <w:rPr>
          <w:rFonts w:cs="Open Sans Light"/>
          <w:szCs w:val="22"/>
        </w:rPr>
        <w:t xml:space="preserve"> enrichment components (</w:t>
      </w:r>
      <w:r w:rsidRPr="00BA7EE9">
        <w:rPr>
          <w:rFonts w:cs="Open Sans Light"/>
          <w:szCs w:val="22"/>
        </w:rPr>
        <w:t xml:space="preserve">real-life </w:t>
      </w:r>
      <w:r w:rsidR="00A02A2B" w:rsidRPr="00BA7EE9">
        <w:rPr>
          <w:rFonts w:cs="Open Sans Light"/>
          <w:szCs w:val="22"/>
        </w:rPr>
        <w:t>problem solving</w:t>
      </w:r>
      <w:r w:rsidRPr="00BA7EE9">
        <w:rPr>
          <w:rFonts w:cs="Open Sans Light"/>
          <w:szCs w:val="22"/>
        </w:rPr>
        <w:t xml:space="preserve">, arts education, </w:t>
      </w:r>
      <w:r w:rsidR="00BD55BB" w:rsidRPr="00BA7EE9">
        <w:rPr>
          <w:rFonts w:cs="Open Sans Light"/>
          <w:szCs w:val="22"/>
        </w:rPr>
        <w:t xml:space="preserve">college and </w:t>
      </w:r>
      <w:r w:rsidRPr="00BA7EE9">
        <w:rPr>
          <w:rFonts w:cs="Open Sans Light"/>
          <w:szCs w:val="22"/>
        </w:rPr>
        <w:t>career exploration, recreation, cultura</w:t>
      </w:r>
      <w:r w:rsidR="0082136F" w:rsidRPr="00BA7EE9">
        <w:rPr>
          <w:rFonts w:cs="Open Sans Light"/>
          <w:szCs w:val="22"/>
        </w:rPr>
        <w:t xml:space="preserve">l opportunities and activities </w:t>
      </w:r>
      <w:r w:rsidRPr="00BA7EE9">
        <w:rPr>
          <w:rFonts w:cs="Open Sans Light"/>
          <w:szCs w:val="22"/>
        </w:rPr>
        <w:t>and service learning)</w:t>
      </w:r>
      <w:r w:rsidR="000F4AE9" w:rsidRPr="00BA7EE9">
        <w:rPr>
          <w:rFonts w:cs="Open Sans Light"/>
          <w:szCs w:val="22"/>
        </w:rPr>
        <w:t>.</w:t>
      </w:r>
      <w:r w:rsidRPr="00BA7EE9">
        <w:rPr>
          <w:rFonts w:cs="Open Sans Light"/>
          <w:szCs w:val="22"/>
        </w:rPr>
        <w:t xml:space="preserve"> Evaluators calculate the percentage of enrichment activities by reviewing the activity list. Information gleaned</w:t>
      </w:r>
    </w:p>
    <w:p w14:paraId="62F8A655" w14:textId="77777777" w:rsidR="009A6C22" w:rsidRDefault="00613665" w:rsidP="00613665">
      <w:pPr>
        <w:ind w:left="720"/>
        <w:rPr>
          <w:rFonts w:cs="Open Sans Light"/>
          <w:szCs w:val="22"/>
        </w:rPr>
      </w:pPr>
      <w:r w:rsidRPr="00BA7EE9">
        <w:rPr>
          <w:rFonts w:cs="Open Sans Light"/>
          <w:szCs w:val="22"/>
        </w:rPr>
        <w:t>from parent and student surveys can also reveal valuable information about the enrichment activities and can be helpful to program staff as they revise and schedule this part of the program</w:t>
      </w:r>
      <w:r w:rsidR="00D92193" w:rsidRPr="00BA7EE9">
        <w:rPr>
          <w:rFonts w:cs="Open Sans Light"/>
          <w:szCs w:val="22"/>
        </w:rPr>
        <w:t>.</w:t>
      </w:r>
    </w:p>
    <w:p w14:paraId="0221CCB7" w14:textId="3211766B" w:rsidR="00D82D4E" w:rsidRPr="00BA7EE9" w:rsidRDefault="006A4CED" w:rsidP="00B90209">
      <w:pPr>
        <w:pStyle w:val="Heading2"/>
      </w:pPr>
      <w:r w:rsidRPr="00BA7EE9">
        <w:t xml:space="preserve">Performance Goal 3: </w:t>
      </w:r>
      <w:r w:rsidR="00D82D4E" w:rsidRPr="00BA7EE9">
        <w:t>Family engagement will be embedded in the entirety of the program.</w:t>
      </w:r>
    </w:p>
    <w:p w14:paraId="6662A042" w14:textId="77777777" w:rsidR="009A6C22" w:rsidRDefault="006A4CED" w:rsidP="00645C64">
      <w:pPr>
        <w:ind w:left="720"/>
        <w:rPr>
          <w:rFonts w:cs="Open Sans Light"/>
          <w:szCs w:val="22"/>
        </w:rPr>
      </w:pPr>
      <w:r w:rsidRPr="00BA7EE9">
        <w:rPr>
          <w:rFonts w:cs="Open Sans Light"/>
          <w:szCs w:val="22"/>
        </w:rPr>
        <w:t xml:space="preserve">(There are </w:t>
      </w:r>
      <w:r w:rsidR="00DC6634" w:rsidRPr="00BA7EE9">
        <w:rPr>
          <w:rFonts w:cs="Open Sans Light"/>
          <w:szCs w:val="22"/>
        </w:rPr>
        <w:t xml:space="preserve">three </w:t>
      </w:r>
      <w:r w:rsidRPr="00BA7EE9">
        <w:rPr>
          <w:rFonts w:cs="Open Sans Light"/>
          <w:szCs w:val="22"/>
        </w:rPr>
        <w:t>mandatory performance indicators listed under this Goal. They are listed below.)</w:t>
      </w:r>
    </w:p>
    <w:p w14:paraId="00E6B686" w14:textId="7812054F" w:rsidR="00DC6634" w:rsidRPr="00BA7EE9" w:rsidRDefault="00DC6634" w:rsidP="00645C64">
      <w:pPr>
        <w:ind w:left="720"/>
        <w:rPr>
          <w:rFonts w:cs="Open Sans Light"/>
          <w:b/>
          <w:szCs w:val="22"/>
        </w:rPr>
      </w:pPr>
      <w:r w:rsidRPr="00645C64">
        <w:rPr>
          <w:rFonts w:cs="Open Sans Light"/>
          <w:szCs w:val="22"/>
          <w:u w:val="single"/>
        </w:rPr>
        <w:t>Performance Indicator 3.A:</w:t>
      </w:r>
      <w:r w:rsidRPr="00BA7EE9">
        <w:rPr>
          <w:rFonts w:cs="Open Sans Light"/>
          <w:szCs w:val="22"/>
        </w:rPr>
        <w:t xml:space="preserve"> </w:t>
      </w:r>
      <w:r w:rsidRPr="00BA7EE9">
        <w:rPr>
          <w:rFonts w:cs="Open Sans Light"/>
          <w:b/>
          <w:szCs w:val="22"/>
        </w:rPr>
        <w:t>“A variety of services and educational resources will be offered to the families/guardians of 100 percent of all</w:t>
      </w:r>
      <w:r w:rsidRPr="00BA7EE9">
        <w:rPr>
          <w:rFonts w:cs="Open Sans Light"/>
          <w:b/>
          <w:i/>
          <w:szCs w:val="22"/>
        </w:rPr>
        <w:t xml:space="preserve"> </w:t>
      </w:r>
      <w:r w:rsidRPr="00BA7EE9">
        <w:rPr>
          <w:rFonts w:cs="Open Sans Light"/>
          <w:b/>
          <w:szCs w:val="22"/>
        </w:rPr>
        <w:t>program participants.”</w:t>
      </w:r>
    </w:p>
    <w:p w14:paraId="678D9B44" w14:textId="77777777" w:rsidR="009A6C22" w:rsidRDefault="00E6186B" w:rsidP="00DC6634">
      <w:pPr>
        <w:ind w:left="720"/>
        <w:rPr>
          <w:rFonts w:cs="Open Sans Light"/>
          <w:szCs w:val="22"/>
        </w:rPr>
      </w:pPr>
      <w:r w:rsidRPr="00BA7EE9">
        <w:rPr>
          <w:rFonts w:cs="Open Sans Light"/>
          <w:szCs w:val="22"/>
        </w:rPr>
        <w:t>Information to evaluate this performance goal (all three indicators)</w:t>
      </w:r>
      <w:r w:rsidR="00DC6634" w:rsidRPr="00BA7EE9">
        <w:rPr>
          <w:rFonts w:cs="Open Sans Light"/>
          <w:szCs w:val="22"/>
        </w:rPr>
        <w:t xml:space="preserve"> is available on project calendars and schedules. It can also be ascertained through parent surveys and</w:t>
      </w:r>
      <w:r w:rsidR="000F4AE9" w:rsidRPr="00BA7EE9">
        <w:rPr>
          <w:rFonts w:cs="Open Sans Light"/>
          <w:szCs w:val="22"/>
        </w:rPr>
        <w:t>/</w:t>
      </w:r>
      <w:r w:rsidR="00DC6634" w:rsidRPr="00BA7EE9">
        <w:rPr>
          <w:rFonts w:cs="Open Sans Light"/>
          <w:szCs w:val="22"/>
        </w:rPr>
        <w:t xml:space="preserve">or interviews. There is a difference between offering services and parent participation in those services. It is helpful information to track parent participation and </w:t>
      </w:r>
      <w:r w:rsidR="00DC6634" w:rsidRPr="00BA7EE9">
        <w:rPr>
          <w:rFonts w:cs="Open Sans Light"/>
          <w:szCs w:val="22"/>
        </w:rPr>
        <w:lastRenderedPageBreak/>
        <w:t>report involvement in the evaluation report. If surveys are used, the evaluator should include sample size as this impacts the creditability of survey results.</w:t>
      </w:r>
    </w:p>
    <w:p w14:paraId="46C3E14D" w14:textId="77777777" w:rsidR="009A6C22" w:rsidRDefault="00D82D4E" w:rsidP="00645C64">
      <w:pPr>
        <w:ind w:left="720"/>
        <w:rPr>
          <w:rFonts w:cs="Open Sans Light"/>
          <w:szCs w:val="22"/>
        </w:rPr>
      </w:pPr>
      <w:r w:rsidRPr="00645C64">
        <w:rPr>
          <w:rFonts w:cs="Open Sans Light"/>
          <w:szCs w:val="22"/>
          <w:u w:val="single"/>
        </w:rPr>
        <w:t>Performance Indicator 3.</w:t>
      </w:r>
      <w:r w:rsidR="00DC6634" w:rsidRPr="00645C64">
        <w:rPr>
          <w:rFonts w:cs="Open Sans Light"/>
          <w:szCs w:val="22"/>
          <w:u w:val="single"/>
        </w:rPr>
        <w:t>B</w:t>
      </w:r>
      <w:r w:rsidRPr="00645C64">
        <w:rPr>
          <w:rFonts w:cs="Open Sans Light"/>
          <w:szCs w:val="22"/>
          <w:u w:val="single"/>
        </w:rPr>
        <w:t>:</w:t>
      </w:r>
      <w:r w:rsidRPr="00BA7EE9">
        <w:rPr>
          <w:rFonts w:cs="Open Sans Light"/>
          <w:szCs w:val="22"/>
        </w:rPr>
        <w:t xml:space="preserve"> </w:t>
      </w:r>
      <w:r w:rsidR="00E6186B" w:rsidRPr="00BA7EE9">
        <w:rPr>
          <w:rFonts w:cs="Open Sans Light"/>
          <w:b/>
          <w:szCs w:val="22"/>
        </w:rPr>
        <w:t>80 percent of families surveyed will indicate satisfaction with family communication.</w:t>
      </w:r>
    </w:p>
    <w:p w14:paraId="6105D0F4" w14:textId="50CF963F" w:rsidR="009A6C22" w:rsidRDefault="00D82D4E" w:rsidP="00645C64">
      <w:pPr>
        <w:ind w:left="720"/>
        <w:rPr>
          <w:rFonts w:cs="Open Sans Light"/>
          <w:b/>
          <w:szCs w:val="22"/>
        </w:rPr>
      </w:pPr>
      <w:r w:rsidRPr="00645C64">
        <w:rPr>
          <w:rFonts w:cs="Open Sans Light"/>
          <w:szCs w:val="22"/>
          <w:u w:val="single"/>
        </w:rPr>
        <w:t>Performance Indicator 3.</w:t>
      </w:r>
      <w:r w:rsidR="00DC6634" w:rsidRPr="00645C64">
        <w:rPr>
          <w:rFonts w:cs="Open Sans Light"/>
          <w:szCs w:val="22"/>
          <w:u w:val="single"/>
        </w:rPr>
        <w:t>C</w:t>
      </w:r>
      <w:r w:rsidRPr="00645C64">
        <w:rPr>
          <w:rFonts w:cs="Open Sans Light"/>
          <w:szCs w:val="22"/>
          <w:u w:val="single"/>
        </w:rPr>
        <w:t>:</w:t>
      </w:r>
      <w:r w:rsidRPr="00BA7EE9">
        <w:rPr>
          <w:rFonts w:cs="Open Sans Light"/>
          <w:szCs w:val="22"/>
        </w:rPr>
        <w:t xml:space="preserve"> </w:t>
      </w:r>
      <w:r w:rsidR="00E6186B" w:rsidRPr="00BA7EE9">
        <w:rPr>
          <w:rFonts w:cs="Open Sans Light"/>
          <w:b/>
          <w:szCs w:val="22"/>
        </w:rPr>
        <w:t>80 percent of families will be engaged in provided opportunities.</w:t>
      </w:r>
      <w:r w:rsidR="00F20B5C">
        <w:rPr>
          <w:rFonts w:cs="Open Sans Light"/>
          <w:b/>
          <w:szCs w:val="22"/>
        </w:rPr>
        <w:t xml:space="preserve"> </w:t>
      </w:r>
      <w:r w:rsidR="00F20B5C" w:rsidRPr="00CF456C">
        <w:rPr>
          <w:rFonts w:cs="Open Sans Light"/>
          <w:bCs/>
          <w:szCs w:val="22"/>
        </w:rPr>
        <w:t>(</w:t>
      </w:r>
      <w:r w:rsidR="00F20B5C" w:rsidRPr="00D90C9A">
        <w:rPr>
          <w:rFonts w:cs="Open Sans Light"/>
          <w:bCs/>
          <w:szCs w:val="22"/>
        </w:rPr>
        <w:t>Examples of e</w:t>
      </w:r>
      <w:r w:rsidR="00F20B5C" w:rsidRPr="00CF456C">
        <w:rPr>
          <w:rFonts w:cs="Open Sans Light"/>
          <w:bCs/>
          <w:szCs w:val="22"/>
        </w:rPr>
        <w:t>ngagement can include participation either in-person, virtually or direct communication.)</w:t>
      </w:r>
    </w:p>
    <w:p w14:paraId="1F86962D" w14:textId="0DE338C7" w:rsidR="009A6C22" w:rsidRDefault="00D92193" w:rsidP="00645C64">
      <w:pPr>
        <w:ind w:left="720"/>
        <w:rPr>
          <w:rFonts w:cs="Open Sans Light"/>
          <w:szCs w:val="22"/>
        </w:rPr>
      </w:pPr>
      <w:r w:rsidRPr="00BA7EE9">
        <w:rPr>
          <w:rFonts w:cs="Open Sans Light"/>
          <w:b/>
          <w:szCs w:val="22"/>
        </w:rPr>
        <w:t>Other grant-specific Goals, Indicators and Targets</w:t>
      </w:r>
      <w:r w:rsidR="00944CCE" w:rsidRPr="00BA7EE9">
        <w:rPr>
          <w:rFonts w:cs="Open Sans Light"/>
          <w:szCs w:val="22"/>
        </w:rPr>
        <w:t>.</w:t>
      </w:r>
    </w:p>
    <w:p w14:paraId="7E1C623E" w14:textId="77777777" w:rsidR="009A6C22" w:rsidRDefault="00D92193" w:rsidP="00D92193">
      <w:pPr>
        <w:ind w:left="720"/>
        <w:rPr>
          <w:rFonts w:cs="Open Sans Light"/>
          <w:szCs w:val="22"/>
        </w:rPr>
      </w:pPr>
      <w:r w:rsidRPr="00BA7EE9">
        <w:rPr>
          <w:rFonts w:cs="Open Sans Light"/>
          <w:szCs w:val="22"/>
        </w:rPr>
        <w:t>Many projects identify other desired outcomes in the form of goals, indicators or targe</w:t>
      </w:r>
      <w:r w:rsidR="006A4CED" w:rsidRPr="00BA7EE9">
        <w:rPr>
          <w:rFonts w:cs="Open Sans Light"/>
          <w:szCs w:val="22"/>
        </w:rPr>
        <w:t xml:space="preserve">ts in their grant application. </w:t>
      </w:r>
      <w:r w:rsidRPr="00BA7EE9">
        <w:rPr>
          <w:rFonts w:cs="Open Sans Light"/>
          <w:szCs w:val="22"/>
        </w:rPr>
        <w:t>Normally, the evaluation section of the application sets outs the evaluation criteria. If not, the evaluator will need to develop criteria that measure the outcome. These extra indicators need to be dealt with just as the required indicators are assessed in the evaluation.</w:t>
      </w:r>
    </w:p>
    <w:p w14:paraId="5DA84996" w14:textId="372E165B" w:rsidR="009A6C22" w:rsidRDefault="00D92193" w:rsidP="00F372DA">
      <w:pPr>
        <w:numPr>
          <w:ilvl w:val="0"/>
          <w:numId w:val="4"/>
        </w:numPr>
        <w:rPr>
          <w:rFonts w:cs="Open Sans Light"/>
          <w:szCs w:val="22"/>
        </w:rPr>
      </w:pPr>
      <w:r w:rsidRPr="00BA7EE9">
        <w:rPr>
          <w:rFonts w:cs="Open Sans Light"/>
          <w:b/>
          <w:szCs w:val="22"/>
        </w:rPr>
        <w:t>Teacher Survey</w:t>
      </w:r>
      <w:r w:rsidRPr="00BA7EE9">
        <w:rPr>
          <w:rFonts w:cs="Open Sans Light"/>
          <w:szCs w:val="22"/>
        </w:rPr>
        <w:t>.</w:t>
      </w:r>
    </w:p>
    <w:p w14:paraId="5808C381" w14:textId="77777777" w:rsidR="009A6C22" w:rsidRDefault="00256549" w:rsidP="00D92193">
      <w:pPr>
        <w:ind w:left="720"/>
        <w:rPr>
          <w:rFonts w:cs="Open Sans Light"/>
          <w:szCs w:val="22"/>
        </w:rPr>
      </w:pPr>
      <w:r w:rsidRPr="00BA7EE9">
        <w:rPr>
          <w:rFonts w:cs="Open Sans Light"/>
          <w:szCs w:val="22"/>
        </w:rPr>
        <w:t>The Teacher Survey is given to teachers of students</w:t>
      </w:r>
      <w:r w:rsidR="005E778B">
        <w:rPr>
          <w:rFonts w:cs="Open Sans Light"/>
          <w:szCs w:val="22"/>
        </w:rPr>
        <w:t xml:space="preserve"> in </w:t>
      </w:r>
      <w:r w:rsidR="005E778B" w:rsidRPr="00CF456C">
        <w:rPr>
          <w:rFonts w:cs="Open Sans Light"/>
          <w:szCs w:val="22"/>
        </w:rPr>
        <w:t>grades 1-5</w:t>
      </w:r>
      <w:r w:rsidRPr="00CF456C">
        <w:rPr>
          <w:rFonts w:cs="Open Sans Light"/>
          <w:szCs w:val="22"/>
        </w:rPr>
        <w:t xml:space="preserve"> that attend the </w:t>
      </w:r>
      <w:proofErr w:type="gramStart"/>
      <w:r w:rsidRPr="00CF456C">
        <w:rPr>
          <w:rFonts w:cs="Open Sans Light"/>
          <w:szCs w:val="22"/>
        </w:rPr>
        <w:t>after school</w:t>
      </w:r>
      <w:proofErr w:type="gramEnd"/>
      <w:r w:rsidRPr="00CF456C">
        <w:rPr>
          <w:rFonts w:cs="Open Sans Light"/>
          <w:szCs w:val="22"/>
        </w:rPr>
        <w:t xml:space="preserve"> program </w:t>
      </w:r>
      <w:r w:rsidR="00923D36" w:rsidRPr="00645C64">
        <w:rPr>
          <w:rFonts w:cs="Open Sans Light"/>
          <w:szCs w:val="22"/>
        </w:rPr>
        <w:t>30</w:t>
      </w:r>
      <w:r w:rsidR="005E778B" w:rsidRPr="00645C64">
        <w:rPr>
          <w:rFonts w:cs="Open Sans Light"/>
          <w:szCs w:val="22"/>
        </w:rPr>
        <w:t xml:space="preserve"> hours</w:t>
      </w:r>
      <w:r w:rsidRPr="00CF456C">
        <w:rPr>
          <w:rFonts w:cs="Open Sans Light"/>
          <w:szCs w:val="22"/>
        </w:rPr>
        <w:t xml:space="preserve"> or more</w:t>
      </w:r>
      <w:r w:rsidRPr="00645C64">
        <w:rPr>
          <w:rFonts w:cs="Open Sans Light"/>
          <w:szCs w:val="22"/>
        </w:rPr>
        <w:t>.</w:t>
      </w:r>
      <w:r w:rsidR="00DC2D1E" w:rsidRPr="00645C64">
        <w:rPr>
          <w:rFonts w:cs="Open Sans Light"/>
          <w:szCs w:val="22"/>
        </w:rPr>
        <w:t xml:space="preserve"> </w:t>
      </w:r>
      <w:r w:rsidR="00D92193" w:rsidRPr="00645C64">
        <w:rPr>
          <w:rFonts w:cs="Open Sans Light"/>
          <w:szCs w:val="22"/>
        </w:rPr>
        <w:t>The results for t</w:t>
      </w:r>
      <w:r w:rsidR="00D92193" w:rsidRPr="00BA7EE9">
        <w:rPr>
          <w:rFonts w:cs="Open Sans Light"/>
          <w:szCs w:val="22"/>
        </w:rPr>
        <w:t xml:space="preserve">he complete Teacher Survey must be reported to KSDE. </w:t>
      </w:r>
      <w:r w:rsidR="00CE2740" w:rsidRPr="00BA7EE9">
        <w:rPr>
          <w:rFonts w:cs="Open Sans Light"/>
          <w:szCs w:val="22"/>
        </w:rPr>
        <w:t xml:space="preserve">Results </w:t>
      </w:r>
      <w:r w:rsidR="00D92193" w:rsidRPr="00BA7EE9">
        <w:rPr>
          <w:rFonts w:cs="Open Sans Light"/>
          <w:szCs w:val="22"/>
        </w:rPr>
        <w:t>can be incorporated into this report as an appendix. A sample report form is attached</w:t>
      </w:r>
      <w:r w:rsidR="003009B2" w:rsidRPr="00BA7EE9">
        <w:rPr>
          <w:rFonts w:cs="Open Sans Light"/>
          <w:szCs w:val="22"/>
        </w:rPr>
        <w:t>.</w:t>
      </w:r>
      <w:r w:rsidR="00DC2D1E" w:rsidRPr="00BA7EE9">
        <w:rPr>
          <w:rFonts w:cs="Open Sans Light"/>
          <w:szCs w:val="22"/>
        </w:rPr>
        <w:t xml:space="preserve"> </w:t>
      </w:r>
      <w:r w:rsidR="00742EFB" w:rsidRPr="00BA7EE9">
        <w:rPr>
          <w:rFonts w:cs="Open Sans Light"/>
          <w:szCs w:val="22"/>
        </w:rPr>
        <w:t xml:space="preserve">The required Teacher Survey </w:t>
      </w:r>
      <w:r w:rsidRPr="00BA7EE9">
        <w:rPr>
          <w:rFonts w:cs="Open Sans Light"/>
          <w:szCs w:val="22"/>
        </w:rPr>
        <w:t>is</w:t>
      </w:r>
      <w:r w:rsidR="00742EFB" w:rsidRPr="00BA7EE9">
        <w:rPr>
          <w:rFonts w:cs="Open Sans Light"/>
          <w:szCs w:val="22"/>
        </w:rPr>
        <w:t xml:space="preserve"> sent to the Program Dir</w:t>
      </w:r>
      <w:r w:rsidRPr="00BA7EE9">
        <w:rPr>
          <w:rFonts w:cs="Open Sans Light"/>
          <w:szCs w:val="22"/>
        </w:rPr>
        <w:t>ector from KSDE.</w:t>
      </w:r>
    </w:p>
    <w:p w14:paraId="76F11B12" w14:textId="21F1E5C7" w:rsidR="009A6C22" w:rsidRDefault="003009B2" w:rsidP="00F372DA">
      <w:pPr>
        <w:numPr>
          <w:ilvl w:val="0"/>
          <w:numId w:val="4"/>
        </w:numPr>
        <w:rPr>
          <w:rFonts w:cs="Open Sans Light"/>
          <w:szCs w:val="22"/>
        </w:rPr>
      </w:pPr>
      <w:r w:rsidRPr="00BA7EE9">
        <w:rPr>
          <w:rFonts w:cs="Open Sans Light"/>
          <w:b/>
          <w:szCs w:val="22"/>
        </w:rPr>
        <w:t>Summary and Recommendations</w:t>
      </w:r>
      <w:r w:rsidRPr="00BA7EE9">
        <w:rPr>
          <w:rFonts w:cs="Open Sans Light"/>
          <w:szCs w:val="22"/>
        </w:rPr>
        <w:t>.</w:t>
      </w:r>
    </w:p>
    <w:p w14:paraId="5458CFF6" w14:textId="77777777" w:rsidR="009A6C22" w:rsidRDefault="003009B2" w:rsidP="003009B2">
      <w:pPr>
        <w:ind w:left="720"/>
        <w:rPr>
          <w:rFonts w:cs="Open Sans Light"/>
          <w:szCs w:val="22"/>
        </w:rPr>
      </w:pPr>
      <w:r w:rsidRPr="00BA7EE9">
        <w:rPr>
          <w:rFonts w:cs="Open Sans Light"/>
          <w:szCs w:val="22"/>
        </w:rPr>
        <w:t xml:space="preserve">Recommendations are an essential part of an evaluation. In this </w:t>
      </w:r>
      <w:r w:rsidR="00A02A2B" w:rsidRPr="00BA7EE9">
        <w:rPr>
          <w:rFonts w:cs="Open Sans Light"/>
          <w:szCs w:val="22"/>
        </w:rPr>
        <w:t>area,</w:t>
      </w:r>
      <w:r w:rsidRPr="00BA7EE9">
        <w:rPr>
          <w:rFonts w:cs="Open Sans Light"/>
          <w:szCs w:val="22"/>
        </w:rPr>
        <w:t xml:space="preserve"> the evaluator can point to strengths of the program and offer suggestions to the program staff on things they need to work on, aspects of the grant that are not being implemented and point out places</w:t>
      </w:r>
      <w:r w:rsidR="006A4CED" w:rsidRPr="00BA7EE9">
        <w:rPr>
          <w:rFonts w:cs="Open Sans Light"/>
          <w:szCs w:val="22"/>
        </w:rPr>
        <w:t xml:space="preserve"> where improvement can be made. </w:t>
      </w:r>
      <w:r w:rsidRPr="00BA7EE9">
        <w:rPr>
          <w:rFonts w:cs="Open Sans Light"/>
          <w:szCs w:val="22"/>
        </w:rPr>
        <w:t>This is also an area in which the evaluator can</w:t>
      </w:r>
    </w:p>
    <w:p w14:paraId="1AE9CD43" w14:textId="77777777" w:rsidR="009A6C22" w:rsidRDefault="003009B2" w:rsidP="003009B2">
      <w:pPr>
        <w:ind w:left="720"/>
        <w:rPr>
          <w:rFonts w:cs="Open Sans Light"/>
          <w:szCs w:val="22"/>
        </w:rPr>
      </w:pPr>
      <w:r w:rsidRPr="00BA7EE9">
        <w:rPr>
          <w:rFonts w:cs="Open Sans Light"/>
          <w:szCs w:val="22"/>
        </w:rPr>
        <w:t>talk about internal and external factors that may have contributed to the success or failure of programs in meeting</w:t>
      </w:r>
      <w:r w:rsidR="006A4CED" w:rsidRPr="00BA7EE9">
        <w:rPr>
          <w:rFonts w:cs="Open Sans Light"/>
          <w:szCs w:val="22"/>
        </w:rPr>
        <w:t xml:space="preserve"> their performance indicators. </w:t>
      </w:r>
      <w:r w:rsidRPr="00BA7EE9">
        <w:rPr>
          <w:rFonts w:cs="Open Sans Light"/>
          <w:szCs w:val="22"/>
        </w:rPr>
        <w:t>This primary purpose of the summary is to highlight the promises made in the application and compare them to the actual performance of the program.</w:t>
      </w:r>
    </w:p>
    <w:p w14:paraId="1FBC250D" w14:textId="77777777" w:rsidR="009A6C22" w:rsidRDefault="009A72E9" w:rsidP="003009B2">
      <w:pPr>
        <w:ind w:left="720"/>
        <w:rPr>
          <w:rFonts w:cs="Open Sans Light"/>
          <w:szCs w:val="22"/>
        </w:rPr>
      </w:pPr>
      <w:r>
        <w:rPr>
          <w:rFonts w:cs="Open Sans Light"/>
          <w:szCs w:val="22"/>
        </w:rPr>
        <w:t>Previous Summary and Recommendations should be included annually for the life of the grant.</w:t>
      </w:r>
    </w:p>
    <w:p w14:paraId="496442EA" w14:textId="63A72ED2" w:rsidR="00944CCE" w:rsidRDefault="0034204E" w:rsidP="007F083C">
      <w:pPr>
        <w:jc w:val="center"/>
        <w:rPr>
          <w:rFonts w:cs="Open Sans Light"/>
          <w:b/>
          <w:szCs w:val="22"/>
        </w:rPr>
      </w:pPr>
      <w:r w:rsidRPr="00BA7EE9">
        <w:rPr>
          <w:rFonts w:cs="Open Sans Light"/>
          <w:b/>
          <w:szCs w:val="22"/>
        </w:rPr>
        <w:t xml:space="preserve">This is the </w:t>
      </w:r>
      <w:r w:rsidR="006B1F79" w:rsidRPr="00BA7EE9">
        <w:rPr>
          <w:rFonts w:cs="Open Sans Light"/>
          <w:b/>
          <w:szCs w:val="22"/>
        </w:rPr>
        <w:t>end of the external evaluation report.</w:t>
      </w:r>
      <w:r w:rsidR="003009B2" w:rsidRPr="00BA7EE9">
        <w:rPr>
          <w:rFonts w:cs="Open Sans Light"/>
          <w:b/>
          <w:szCs w:val="22"/>
        </w:rPr>
        <w:br w:type="page"/>
      </w:r>
    </w:p>
    <w:p w14:paraId="2667DDBB" w14:textId="77777777" w:rsidR="003009B2" w:rsidRPr="00BA7EE9" w:rsidRDefault="003009B2" w:rsidP="007F083C">
      <w:pPr>
        <w:jc w:val="center"/>
        <w:rPr>
          <w:rFonts w:cs="Open Sans Light"/>
          <w:b/>
          <w:szCs w:val="22"/>
        </w:rPr>
      </w:pPr>
      <w:r w:rsidRPr="00BA7EE9">
        <w:rPr>
          <w:rFonts w:cs="Open Sans Light"/>
          <w:b/>
          <w:szCs w:val="22"/>
        </w:rPr>
        <w:lastRenderedPageBreak/>
        <w:t>Sample Component Audit: X=year one Y= year two Z= year three A= year four</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731"/>
        <w:gridCol w:w="1879"/>
        <w:gridCol w:w="1620"/>
        <w:gridCol w:w="1620"/>
      </w:tblGrid>
      <w:tr w:rsidR="003009B2" w:rsidRPr="00BA7EE9" w14:paraId="008B032C" w14:textId="77777777" w:rsidTr="00DC2D1E">
        <w:trPr>
          <w:trHeight w:val="400"/>
          <w:jc w:val="center"/>
        </w:trPr>
        <w:tc>
          <w:tcPr>
            <w:tcW w:w="4068" w:type="dxa"/>
          </w:tcPr>
          <w:p w14:paraId="79B216C9" w14:textId="77777777" w:rsidR="003009B2" w:rsidRPr="00BA7EE9" w:rsidRDefault="003009B2" w:rsidP="003009B2">
            <w:pPr>
              <w:rPr>
                <w:rFonts w:cs="Open Sans Light"/>
                <w:b/>
                <w:szCs w:val="22"/>
              </w:rPr>
            </w:pPr>
            <w:r w:rsidRPr="00BA7EE9">
              <w:rPr>
                <w:rFonts w:cs="Open Sans Light"/>
                <w:b/>
                <w:szCs w:val="22"/>
              </w:rPr>
              <w:t>Program Component</w:t>
            </w:r>
          </w:p>
        </w:tc>
        <w:tc>
          <w:tcPr>
            <w:tcW w:w="731" w:type="dxa"/>
          </w:tcPr>
          <w:p w14:paraId="402124A4" w14:textId="77777777" w:rsidR="003009B2" w:rsidRPr="00BA7EE9" w:rsidRDefault="00944CCE" w:rsidP="001F5987">
            <w:pPr>
              <w:jc w:val="center"/>
              <w:rPr>
                <w:rFonts w:cs="Open Sans Light"/>
                <w:b/>
                <w:szCs w:val="22"/>
              </w:rPr>
            </w:pPr>
            <w:r w:rsidRPr="00BA7EE9">
              <w:rPr>
                <w:rFonts w:cs="Open Sans Light"/>
                <w:b/>
                <w:szCs w:val="22"/>
              </w:rPr>
              <w:t>Page #</w:t>
            </w:r>
          </w:p>
        </w:tc>
        <w:tc>
          <w:tcPr>
            <w:tcW w:w="1879" w:type="dxa"/>
          </w:tcPr>
          <w:p w14:paraId="528778BA" w14:textId="77777777" w:rsidR="003009B2" w:rsidRPr="00BA7EE9" w:rsidRDefault="003009B2" w:rsidP="001F5987">
            <w:pPr>
              <w:jc w:val="center"/>
              <w:rPr>
                <w:rFonts w:cs="Open Sans Light"/>
                <w:b/>
                <w:szCs w:val="22"/>
              </w:rPr>
            </w:pPr>
            <w:r w:rsidRPr="00BA7EE9">
              <w:rPr>
                <w:rFonts w:cs="Open Sans Light"/>
                <w:b/>
                <w:szCs w:val="22"/>
              </w:rPr>
              <w:t>Fully Accomplished</w:t>
            </w:r>
          </w:p>
        </w:tc>
        <w:tc>
          <w:tcPr>
            <w:tcW w:w="1620" w:type="dxa"/>
          </w:tcPr>
          <w:p w14:paraId="322F468C" w14:textId="77777777" w:rsidR="003009B2" w:rsidRPr="00BA7EE9" w:rsidRDefault="003009B2" w:rsidP="001F5987">
            <w:pPr>
              <w:jc w:val="center"/>
              <w:rPr>
                <w:rFonts w:cs="Open Sans Light"/>
                <w:b/>
                <w:szCs w:val="22"/>
              </w:rPr>
            </w:pPr>
            <w:r w:rsidRPr="00BA7EE9">
              <w:rPr>
                <w:rFonts w:cs="Open Sans Light"/>
                <w:b/>
                <w:szCs w:val="22"/>
              </w:rPr>
              <w:t>Partially Accomplished</w:t>
            </w:r>
          </w:p>
        </w:tc>
        <w:tc>
          <w:tcPr>
            <w:tcW w:w="1620" w:type="dxa"/>
          </w:tcPr>
          <w:p w14:paraId="5AB22D91" w14:textId="77777777" w:rsidR="003009B2" w:rsidRPr="00BA7EE9" w:rsidRDefault="003009B2" w:rsidP="001F5987">
            <w:pPr>
              <w:jc w:val="center"/>
              <w:rPr>
                <w:rFonts w:cs="Open Sans Light"/>
                <w:b/>
                <w:szCs w:val="22"/>
              </w:rPr>
            </w:pPr>
            <w:r w:rsidRPr="00BA7EE9">
              <w:rPr>
                <w:rFonts w:cs="Open Sans Light"/>
                <w:b/>
                <w:szCs w:val="22"/>
              </w:rPr>
              <w:t>Not Accomplished</w:t>
            </w:r>
          </w:p>
        </w:tc>
      </w:tr>
      <w:tr w:rsidR="003009B2" w:rsidRPr="00BA7EE9" w14:paraId="1E48A601" w14:textId="77777777" w:rsidTr="00DC2D1E">
        <w:trPr>
          <w:trHeight w:val="540"/>
          <w:jc w:val="center"/>
        </w:trPr>
        <w:tc>
          <w:tcPr>
            <w:tcW w:w="4068" w:type="dxa"/>
          </w:tcPr>
          <w:p w14:paraId="70056D3F" w14:textId="77777777" w:rsidR="003009B2" w:rsidRPr="00BA7EE9" w:rsidRDefault="003009B2" w:rsidP="003009B2">
            <w:pPr>
              <w:rPr>
                <w:rFonts w:cs="Open Sans Light"/>
                <w:szCs w:val="22"/>
              </w:rPr>
            </w:pPr>
            <w:r w:rsidRPr="00BA7EE9">
              <w:rPr>
                <w:rFonts w:cs="Open Sans Light"/>
                <w:szCs w:val="22"/>
              </w:rPr>
              <w:t>1.  Operate after school program in three sites.</w:t>
            </w:r>
          </w:p>
        </w:tc>
        <w:tc>
          <w:tcPr>
            <w:tcW w:w="731" w:type="dxa"/>
            <w:vAlign w:val="center"/>
          </w:tcPr>
          <w:p w14:paraId="1B3D07EB" w14:textId="77777777" w:rsidR="003009B2" w:rsidRPr="00BA7EE9" w:rsidRDefault="003009B2" w:rsidP="001F5987">
            <w:pPr>
              <w:jc w:val="center"/>
              <w:rPr>
                <w:rFonts w:cs="Open Sans Light"/>
                <w:szCs w:val="22"/>
              </w:rPr>
            </w:pPr>
            <w:r w:rsidRPr="00BA7EE9">
              <w:rPr>
                <w:rFonts w:cs="Open Sans Light"/>
                <w:szCs w:val="22"/>
              </w:rPr>
              <w:t>7</w:t>
            </w:r>
          </w:p>
        </w:tc>
        <w:tc>
          <w:tcPr>
            <w:tcW w:w="1879" w:type="dxa"/>
            <w:vAlign w:val="center"/>
          </w:tcPr>
          <w:p w14:paraId="0F659552" w14:textId="77777777" w:rsidR="003009B2" w:rsidRPr="00BA7EE9" w:rsidRDefault="003009B2" w:rsidP="001F5987">
            <w:pPr>
              <w:jc w:val="center"/>
              <w:rPr>
                <w:rFonts w:cs="Open Sans Light"/>
                <w:b/>
                <w:szCs w:val="22"/>
              </w:rPr>
            </w:pPr>
            <w:proofErr w:type="gramStart"/>
            <w:r w:rsidRPr="00BA7EE9">
              <w:rPr>
                <w:rFonts w:cs="Open Sans Light"/>
                <w:b/>
                <w:szCs w:val="22"/>
              </w:rPr>
              <w:t>X  Y</w:t>
            </w:r>
            <w:proofErr w:type="gramEnd"/>
            <w:r w:rsidRPr="00BA7EE9">
              <w:rPr>
                <w:rFonts w:cs="Open Sans Light"/>
                <w:b/>
                <w:szCs w:val="22"/>
              </w:rPr>
              <w:t xml:space="preserve"> Z A</w:t>
            </w:r>
          </w:p>
        </w:tc>
        <w:tc>
          <w:tcPr>
            <w:tcW w:w="1620" w:type="dxa"/>
            <w:vAlign w:val="center"/>
          </w:tcPr>
          <w:p w14:paraId="471E2130" w14:textId="77777777" w:rsidR="003009B2" w:rsidRPr="00BA7EE9" w:rsidRDefault="003009B2" w:rsidP="00DC2D1E">
            <w:pPr>
              <w:rPr>
                <w:rFonts w:cs="Open Sans Light"/>
                <w:b/>
                <w:szCs w:val="22"/>
              </w:rPr>
            </w:pPr>
          </w:p>
        </w:tc>
        <w:tc>
          <w:tcPr>
            <w:tcW w:w="1620" w:type="dxa"/>
            <w:vAlign w:val="center"/>
          </w:tcPr>
          <w:p w14:paraId="69EC0354" w14:textId="77777777" w:rsidR="003009B2" w:rsidRPr="00BA7EE9" w:rsidRDefault="003009B2" w:rsidP="001F5987">
            <w:pPr>
              <w:jc w:val="center"/>
              <w:rPr>
                <w:rFonts w:cs="Open Sans Light"/>
                <w:b/>
                <w:szCs w:val="22"/>
              </w:rPr>
            </w:pPr>
          </w:p>
        </w:tc>
      </w:tr>
      <w:tr w:rsidR="003009B2" w:rsidRPr="00BA7EE9" w14:paraId="09502F4F" w14:textId="77777777" w:rsidTr="00DC2D1E">
        <w:trPr>
          <w:trHeight w:val="540"/>
          <w:jc w:val="center"/>
        </w:trPr>
        <w:tc>
          <w:tcPr>
            <w:tcW w:w="4068" w:type="dxa"/>
          </w:tcPr>
          <w:p w14:paraId="64152AD6" w14:textId="77777777" w:rsidR="003009B2" w:rsidRPr="00BA7EE9" w:rsidRDefault="003009B2" w:rsidP="003009B2">
            <w:pPr>
              <w:rPr>
                <w:rFonts w:cs="Open Sans Light"/>
                <w:szCs w:val="22"/>
              </w:rPr>
            </w:pPr>
            <w:r w:rsidRPr="00BA7EE9">
              <w:rPr>
                <w:rFonts w:cs="Open Sans Light"/>
                <w:szCs w:val="22"/>
              </w:rPr>
              <w:t>2.  Operate summer school in conjunction with recreation program.</w:t>
            </w:r>
          </w:p>
        </w:tc>
        <w:tc>
          <w:tcPr>
            <w:tcW w:w="731" w:type="dxa"/>
            <w:vAlign w:val="center"/>
          </w:tcPr>
          <w:p w14:paraId="1B192F9B" w14:textId="77777777" w:rsidR="003009B2" w:rsidRPr="00BA7EE9" w:rsidRDefault="003009B2" w:rsidP="001F5987">
            <w:pPr>
              <w:jc w:val="center"/>
              <w:rPr>
                <w:rFonts w:cs="Open Sans Light"/>
                <w:szCs w:val="22"/>
              </w:rPr>
            </w:pPr>
            <w:r w:rsidRPr="00BA7EE9">
              <w:rPr>
                <w:rFonts w:cs="Open Sans Light"/>
                <w:szCs w:val="22"/>
              </w:rPr>
              <w:t>7</w:t>
            </w:r>
          </w:p>
        </w:tc>
        <w:tc>
          <w:tcPr>
            <w:tcW w:w="1879" w:type="dxa"/>
            <w:vAlign w:val="center"/>
          </w:tcPr>
          <w:p w14:paraId="30441B4F" w14:textId="77777777" w:rsidR="003009B2" w:rsidRPr="00BA7EE9" w:rsidRDefault="003009B2" w:rsidP="001F5987">
            <w:pPr>
              <w:jc w:val="center"/>
              <w:rPr>
                <w:rFonts w:cs="Open Sans Light"/>
                <w:b/>
                <w:szCs w:val="22"/>
              </w:rPr>
            </w:pPr>
            <w:r w:rsidRPr="00BA7EE9">
              <w:rPr>
                <w:rFonts w:cs="Open Sans Light"/>
                <w:b/>
                <w:szCs w:val="22"/>
              </w:rPr>
              <w:t xml:space="preserve"> X Y1 Z A</w:t>
            </w:r>
          </w:p>
        </w:tc>
        <w:tc>
          <w:tcPr>
            <w:tcW w:w="1620" w:type="dxa"/>
            <w:vAlign w:val="center"/>
          </w:tcPr>
          <w:p w14:paraId="3FD882E9" w14:textId="77777777" w:rsidR="003009B2" w:rsidRPr="00BA7EE9" w:rsidRDefault="003009B2" w:rsidP="001F5987">
            <w:pPr>
              <w:jc w:val="center"/>
              <w:rPr>
                <w:rFonts w:cs="Open Sans Light"/>
                <w:b/>
                <w:szCs w:val="22"/>
              </w:rPr>
            </w:pPr>
          </w:p>
        </w:tc>
        <w:tc>
          <w:tcPr>
            <w:tcW w:w="1620" w:type="dxa"/>
            <w:vAlign w:val="center"/>
          </w:tcPr>
          <w:p w14:paraId="7022FCFB" w14:textId="77777777" w:rsidR="003009B2" w:rsidRPr="00BA7EE9" w:rsidRDefault="003009B2" w:rsidP="001F5987">
            <w:pPr>
              <w:jc w:val="center"/>
              <w:rPr>
                <w:rFonts w:cs="Open Sans Light"/>
                <w:b/>
                <w:szCs w:val="22"/>
              </w:rPr>
            </w:pPr>
          </w:p>
        </w:tc>
      </w:tr>
      <w:tr w:rsidR="003009B2" w:rsidRPr="00BA7EE9" w14:paraId="26EA54EE" w14:textId="77777777" w:rsidTr="00DC2D1E">
        <w:trPr>
          <w:trHeight w:val="287"/>
          <w:jc w:val="center"/>
        </w:trPr>
        <w:tc>
          <w:tcPr>
            <w:tcW w:w="4068" w:type="dxa"/>
          </w:tcPr>
          <w:p w14:paraId="6433A291" w14:textId="77777777" w:rsidR="003009B2" w:rsidRPr="00BA7EE9" w:rsidRDefault="003009B2" w:rsidP="003009B2">
            <w:pPr>
              <w:rPr>
                <w:rFonts w:cs="Open Sans Light"/>
                <w:szCs w:val="22"/>
              </w:rPr>
            </w:pPr>
            <w:r w:rsidRPr="00BA7EE9">
              <w:rPr>
                <w:rFonts w:cs="Open Sans Light"/>
                <w:szCs w:val="22"/>
              </w:rPr>
              <w:t>3. Operate nutrition and health program.</w:t>
            </w:r>
          </w:p>
        </w:tc>
        <w:tc>
          <w:tcPr>
            <w:tcW w:w="731" w:type="dxa"/>
            <w:vAlign w:val="center"/>
          </w:tcPr>
          <w:p w14:paraId="2BF08FB6" w14:textId="77777777" w:rsidR="003009B2" w:rsidRPr="00BA7EE9" w:rsidRDefault="003009B2" w:rsidP="001F5987">
            <w:pPr>
              <w:jc w:val="center"/>
              <w:rPr>
                <w:rFonts w:cs="Open Sans Light"/>
                <w:szCs w:val="22"/>
              </w:rPr>
            </w:pPr>
            <w:r w:rsidRPr="00BA7EE9">
              <w:rPr>
                <w:rFonts w:cs="Open Sans Light"/>
                <w:szCs w:val="22"/>
              </w:rPr>
              <w:t>7</w:t>
            </w:r>
          </w:p>
        </w:tc>
        <w:tc>
          <w:tcPr>
            <w:tcW w:w="1879" w:type="dxa"/>
            <w:vAlign w:val="center"/>
          </w:tcPr>
          <w:p w14:paraId="46C5F655" w14:textId="77777777" w:rsidR="003009B2" w:rsidRPr="00BA7EE9" w:rsidRDefault="003009B2" w:rsidP="001F5987">
            <w:pPr>
              <w:jc w:val="center"/>
              <w:rPr>
                <w:rFonts w:cs="Open Sans Light"/>
                <w:b/>
                <w:szCs w:val="22"/>
              </w:rPr>
            </w:pPr>
            <w:proofErr w:type="gramStart"/>
            <w:r w:rsidRPr="00BA7EE9">
              <w:rPr>
                <w:rFonts w:cs="Open Sans Light"/>
                <w:b/>
                <w:szCs w:val="22"/>
              </w:rPr>
              <w:t>X  Y</w:t>
            </w:r>
            <w:proofErr w:type="gramEnd"/>
            <w:r w:rsidRPr="00BA7EE9">
              <w:rPr>
                <w:rFonts w:cs="Open Sans Light"/>
                <w:b/>
                <w:szCs w:val="22"/>
              </w:rPr>
              <w:t xml:space="preserve"> Z A</w:t>
            </w:r>
          </w:p>
        </w:tc>
        <w:tc>
          <w:tcPr>
            <w:tcW w:w="1620" w:type="dxa"/>
            <w:vAlign w:val="center"/>
          </w:tcPr>
          <w:p w14:paraId="33880414" w14:textId="77777777" w:rsidR="003009B2" w:rsidRPr="00BA7EE9" w:rsidRDefault="003009B2" w:rsidP="001F5987">
            <w:pPr>
              <w:jc w:val="center"/>
              <w:rPr>
                <w:rFonts w:cs="Open Sans Light"/>
                <w:b/>
                <w:szCs w:val="22"/>
              </w:rPr>
            </w:pPr>
          </w:p>
        </w:tc>
        <w:tc>
          <w:tcPr>
            <w:tcW w:w="1620" w:type="dxa"/>
            <w:vAlign w:val="center"/>
          </w:tcPr>
          <w:p w14:paraId="04114E02" w14:textId="77777777" w:rsidR="003009B2" w:rsidRPr="00BA7EE9" w:rsidRDefault="003009B2" w:rsidP="001F5987">
            <w:pPr>
              <w:jc w:val="center"/>
              <w:rPr>
                <w:rFonts w:cs="Open Sans Light"/>
                <w:b/>
                <w:szCs w:val="22"/>
              </w:rPr>
            </w:pPr>
          </w:p>
        </w:tc>
      </w:tr>
      <w:tr w:rsidR="003009B2" w:rsidRPr="00BA7EE9" w14:paraId="6B68B083" w14:textId="77777777" w:rsidTr="00DC2D1E">
        <w:trPr>
          <w:trHeight w:val="540"/>
          <w:jc w:val="center"/>
        </w:trPr>
        <w:tc>
          <w:tcPr>
            <w:tcW w:w="4068" w:type="dxa"/>
          </w:tcPr>
          <w:p w14:paraId="06C8FCC4" w14:textId="77777777" w:rsidR="003009B2" w:rsidRPr="00BA7EE9" w:rsidRDefault="003009B2" w:rsidP="003009B2">
            <w:pPr>
              <w:rPr>
                <w:rFonts w:cs="Open Sans Light"/>
                <w:szCs w:val="22"/>
              </w:rPr>
            </w:pPr>
            <w:r w:rsidRPr="00BA7EE9">
              <w:rPr>
                <w:rFonts w:cs="Open Sans Light"/>
                <w:szCs w:val="22"/>
              </w:rPr>
              <w:t>4.  Provide expanded library hours to serve community</w:t>
            </w:r>
            <w:r w:rsidR="006B1F79" w:rsidRPr="00BA7EE9">
              <w:rPr>
                <w:rFonts w:cs="Open Sans Light"/>
                <w:szCs w:val="22"/>
              </w:rPr>
              <w:t>.</w:t>
            </w:r>
          </w:p>
        </w:tc>
        <w:tc>
          <w:tcPr>
            <w:tcW w:w="731" w:type="dxa"/>
            <w:vAlign w:val="center"/>
          </w:tcPr>
          <w:p w14:paraId="6795978F" w14:textId="77777777" w:rsidR="003009B2" w:rsidRPr="00BA7EE9" w:rsidRDefault="003009B2" w:rsidP="001F5987">
            <w:pPr>
              <w:jc w:val="center"/>
              <w:rPr>
                <w:rFonts w:cs="Open Sans Light"/>
                <w:szCs w:val="22"/>
              </w:rPr>
            </w:pPr>
            <w:r w:rsidRPr="00BA7EE9">
              <w:rPr>
                <w:rFonts w:cs="Open Sans Light"/>
                <w:szCs w:val="22"/>
              </w:rPr>
              <w:t>7</w:t>
            </w:r>
          </w:p>
        </w:tc>
        <w:tc>
          <w:tcPr>
            <w:tcW w:w="1879" w:type="dxa"/>
            <w:vAlign w:val="center"/>
          </w:tcPr>
          <w:p w14:paraId="70E4372B" w14:textId="77777777" w:rsidR="003009B2" w:rsidRPr="00BA7EE9" w:rsidRDefault="003009B2" w:rsidP="001F5987">
            <w:pPr>
              <w:jc w:val="center"/>
              <w:rPr>
                <w:rFonts w:cs="Open Sans Light"/>
                <w:b/>
                <w:szCs w:val="22"/>
              </w:rPr>
            </w:pPr>
            <w:proofErr w:type="gramStart"/>
            <w:r w:rsidRPr="00BA7EE9">
              <w:rPr>
                <w:rFonts w:cs="Open Sans Light"/>
                <w:b/>
                <w:szCs w:val="22"/>
              </w:rPr>
              <w:t>X  Y</w:t>
            </w:r>
            <w:proofErr w:type="gramEnd"/>
            <w:r w:rsidRPr="00BA7EE9">
              <w:rPr>
                <w:rFonts w:cs="Open Sans Light"/>
                <w:b/>
                <w:szCs w:val="22"/>
              </w:rPr>
              <w:t xml:space="preserve"> Z A</w:t>
            </w:r>
          </w:p>
        </w:tc>
        <w:tc>
          <w:tcPr>
            <w:tcW w:w="1620" w:type="dxa"/>
            <w:vAlign w:val="center"/>
          </w:tcPr>
          <w:p w14:paraId="7E254DE0" w14:textId="77777777" w:rsidR="003009B2" w:rsidRPr="00BA7EE9" w:rsidRDefault="003009B2" w:rsidP="001F5987">
            <w:pPr>
              <w:jc w:val="center"/>
              <w:rPr>
                <w:rFonts w:cs="Open Sans Light"/>
                <w:b/>
                <w:szCs w:val="22"/>
              </w:rPr>
            </w:pPr>
          </w:p>
        </w:tc>
        <w:tc>
          <w:tcPr>
            <w:tcW w:w="1620" w:type="dxa"/>
            <w:vAlign w:val="center"/>
          </w:tcPr>
          <w:p w14:paraId="782981E2" w14:textId="77777777" w:rsidR="003009B2" w:rsidRPr="00BA7EE9" w:rsidRDefault="003009B2" w:rsidP="001F5987">
            <w:pPr>
              <w:jc w:val="center"/>
              <w:rPr>
                <w:rFonts w:cs="Open Sans Light"/>
                <w:b/>
                <w:szCs w:val="22"/>
              </w:rPr>
            </w:pPr>
          </w:p>
        </w:tc>
      </w:tr>
      <w:tr w:rsidR="003009B2" w:rsidRPr="00BA7EE9" w14:paraId="4C1DB6E5" w14:textId="77777777" w:rsidTr="00DC2D1E">
        <w:trPr>
          <w:trHeight w:val="530"/>
          <w:jc w:val="center"/>
        </w:trPr>
        <w:tc>
          <w:tcPr>
            <w:tcW w:w="4068" w:type="dxa"/>
          </w:tcPr>
          <w:p w14:paraId="2A4883B5" w14:textId="77777777" w:rsidR="003009B2" w:rsidRPr="00BA7EE9" w:rsidRDefault="006B1F79" w:rsidP="003009B2">
            <w:pPr>
              <w:rPr>
                <w:rFonts w:cs="Open Sans Light"/>
                <w:szCs w:val="22"/>
              </w:rPr>
            </w:pPr>
            <w:r w:rsidRPr="00BA7EE9">
              <w:rPr>
                <w:rFonts w:cs="Open Sans Light"/>
                <w:szCs w:val="22"/>
              </w:rPr>
              <w:t>5. Provide parenting skills programs.</w:t>
            </w:r>
          </w:p>
        </w:tc>
        <w:tc>
          <w:tcPr>
            <w:tcW w:w="731" w:type="dxa"/>
            <w:vAlign w:val="center"/>
          </w:tcPr>
          <w:p w14:paraId="3AF182CF" w14:textId="77777777" w:rsidR="003009B2" w:rsidRPr="00BA7EE9" w:rsidRDefault="003009B2" w:rsidP="001F5987">
            <w:pPr>
              <w:jc w:val="center"/>
              <w:rPr>
                <w:rFonts w:cs="Open Sans Light"/>
                <w:szCs w:val="22"/>
              </w:rPr>
            </w:pPr>
            <w:r w:rsidRPr="00BA7EE9">
              <w:rPr>
                <w:rFonts w:cs="Open Sans Light"/>
                <w:szCs w:val="22"/>
              </w:rPr>
              <w:t>7</w:t>
            </w:r>
          </w:p>
        </w:tc>
        <w:tc>
          <w:tcPr>
            <w:tcW w:w="1879" w:type="dxa"/>
            <w:vAlign w:val="center"/>
          </w:tcPr>
          <w:p w14:paraId="5E3400AF" w14:textId="77777777" w:rsidR="003009B2" w:rsidRPr="00BA7EE9" w:rsidRDefault="003009B2" w:rsidP="001F5987">
            <w:pPr>
              <w:jc w:val="center"/>
              <w:rPr>
                <w:rFonts w:cs="Open Sans Light"/>
                <w:b/>
                <w:szCs w:val="22"/>
              </w:rPr>
            </w:pPr>
            <w:r w:rsidRPr="00BA7EE9">
              <w:rPr>
                <w:rFonts w:cs="Open Sans Light"/>
                <w:b/>
                <w:szCs w:val="22"/>
              </w:rPr>
              <w:t>Y</w:t>
            </w:r>
            <w:proofErr w:type="gramStart"/>
            <w:r w:rsidRPr="00BA7EE9">
              <w:rPr>
                <w:rFonts w:cs="Open Sans Light"/>
                <w:b/>
                <w:szCs w:val="22"/>
              </w:rPr>
              <w:t>2  Z</w:t>
            </w:r>
            <w:proofErr w:type="gramEnd"/>
            <w:r w:rsidRPr="00BA7EE9">
              <w:rPr>
                <w:rFonts w:cs="Open Sans Light"/>
                <w:b/>
                <w:szCs w:val="22"/>
              </w:rPr>
              <w:t xml:space="preserve"> A1</w:t>
            </w:r>
          </w:p>
        </w:tc>
        <w:tc>
          <w:tcPr>
            <w:tcW w:w="1620" w:type="dxa"/>
            <w:vAlign w:val="center"/>
          </w:tcPr>
          <w:p w14:paraId="0C0B3057" w14:textId="77777777" w:rsidR="003009B2" w:rsidRPr="00BA7EE9" w:rsidRDefault="003009B2" w:rsidP="001F5987">
            <w:pPr>
              <w:jc w:val="center"/>
              <w:rPr>
                <w:rFonts w:cs="Open Sans Light"/>
                <w:b/>
                <w:szCs w:val="22"/>
              </w:rPr>
            </w:pPr>
            <w:r w:rsidRPr="00BA7EE9">
              <w:rPr>
                <w:rFonts w:cs="Open Sans Light"/>
                <w:b/>
                <w:szCs w:val="22"/>
              </w:rPr>
              <w:t>X1</w:t>
            </w:r>
          </w:p>
        </w:tc>
        <w:tc>
          <w:tcPr>
            <w:tcW w:w="1620" w:type="dxa"/>
            <w:vAlign w:val="center"/>
          </w:tcPr>
          <w:p w14:paraId="244A2943" w14:textId="77777777" w:rsidR="003009B2" w:rsidRPr="00BA7EE9" w:rsidRDefault="003009B2" w:rsidP="001F5987">
            <w:pPr>
              <w:jc w:val="center"/>
              <w:rPr>
                <w:rFonts w:cs="Open Sans Light"/>
                <w:b/>
                <w:szCs w:val="22"/>
              </w:rPr>
            </w:pPr>
          </w:p>
        </w:tc>
      </w:tr>
      <w:tr w:rsidR="003009B2" w:rsidRPr="00BA7EE9" w14:paraId="2B52C7FF" w14:textId="77777777" w:rsidTr="00DC2D1E">
        <w:trPr>
          <w:trHeight w:val="260"/>
          <w:jc w:val="center"/>
        </w:trPr>
        <w:tc>
          <w:tcPr>
            <w:tcW w:w="4068" w:type="dxa"/>
          </w:tcPr>
          <w:p w14:paraId="2AFE5AF1" w14:textId="77777777" w:rsidR="003009B2" w:rsidRPr="00BA7EE9" w:rsidRDefault="006B1F79" w:rsidP="003009B2">
            <w:pPr>
              <w:rPr>
                <w:rFonts w:cs="Open Sans Light"/>
                <w:szCs w:val="22"/>
              </w:rPr>
            </w:pPr>
            <w:r w:rsidRPr="00BA7EE9">
              <w:rPr>
                <w:rFonts w:cs="Open Sans Light"/>
                <w:szCs w:val="22"/>
              </w:rPr>
              <w:t xml:space="preserve">6.  Provide </w:t>
            </w:r>
            <w:r w:rsidR="003009B2" w:rsidRPr="00BA7EE9">
              <w:rPr>
                <w:rFonts w:cs="Open Sans Light"/>
                <w:szCs w:val="22"/>
              </w:rPr>
              <w:t>daily snack</w:t>
            </w:r>
            <w:r w:rsidRPr="00BA7EE9">
              <w:rPr>
                <w:rFonts w:cs="Open Sans Light"/>
                <w:szCs w:val="22"/>
              </w:rPr>
              <w:t>.</w:t>
            </w:r>
          </w:p>
        </w:tc>
        <w:tc>
          <w:tcPr>
            <w:tcW w:w="731" w:type="dxa"/>
            <w:vAlign w:val="center"/>
          </w:tcPr>
          <w:p w14:paraId="7AF38AAA" w14:textId="77777777" w:rsidR="003009B2" w:rsidRPr="00BA7EE9" w:rsidRDefault="003009B2" w:rsidP="001F5987">
            <w:pPr>
              <w:jc w:val="center"/>
              <w:rPr>
                <w:rFonts w:cs="Open Sans Light"/>
                <w:szCs w:val="22"/>
              </w:rPr>
            </w:pPr>
            <w:r w:rsidRPr="00BA7EE9">
              <w:rPr>
                <w:rFonts w:cs="Open Sans Light"/>
                <w:szCs w:val="22"/>
              </w:rPr>
              <w:t>8</w:t>
            </w:r>
          </w:p>
        </w:tc>
        <w:tc>
          <w:tcPr>
            <w:tcW w:w="1879" w:type="dxa"/>
            <w:vAlign w:val="center"/>
          </w:tcPr>
          <w:p w14:paraId="6C1BA805" w14:textId="77777777" w:rsidR="003009B2" w:rsidRPr="00BA7EE9" w:rsidRDefault="003009B2" w:rsidP="001F5987">
            <w:pPr>
              <w:jc w:val="center"/>
              <w:rPr>
                <w:rFonts w:cs="Open Sans Light"/>
                <w:b/>
                <w:szCs w:val="22"/>
              </w:rPr>
            </w:pPr>
            <w:r w:rsidRPr="00BA7EE9">
              <w:rPr>
                <w:rFonts w:cs="Open Sans Light"/>
                <w:b/>
                <w:szCs w:val="22"/>
              </w:rPr>
              <w:t>X Y Z A</w:t>
            </w:r>
          </w:p>
        </w:tc>
        <w:tc>
          <w:tcPr>
            <w:tcW w:w="1620" w:type="dxa"/>
            <w:vAlign w:val="center"/>
          </w:tcPr>
          <w:p w14:paraId="7C09C937" w14:textId="77777777" w:rsidR="003009B2" w:rsidRPr="00BA7EE9" w:rsidRDefault="003009B2" w:rsidP="001F5987">
            <w:pPr>
              <w:jc w:val="center"/>
              <w:rPr>
                <w:rFonts w:cs="Open Sans Light"/>
                <w:b/>
                <w:szCs w:val="22"/>
              </w:rPr>
            </w:pPr>
          </w:p>
        </w:tc>
        <w:tc>
          <w:tcPr>
            <w:tcW w:w="1620" w:type="dxa"/>
            <w:vAlign w:val="center"/>
          </w:tcPr>
          <w:p w14:paraId="1E79377F" w14:textId="77777777" w:rsidR="003009B2" w:rsidRPr="00BA7EE9" w:rsidRDefault="003009B2" w:rsidP="001F5987">
            <w:pPr>
              <w:jc w:val="center"/>
              <w:rPr>
                <w:rFonts w:cs="Open Sans Light"/>
                <w:b/>
                <w:szCs w:val="22"/>
              </w:rPr>
            </w:pPr>
          </w:p>
        </w:tc>
      </w:tr>
      <w:tr w:rsidR="003009B2" w:rsidRPr="00BA7EE9" w14:paraId="21A5916A" w14:textId="77777777" w:rsidTr="00DC2D1E">
        <w:trPr>
          <w:trHeight w:val="540"/>
          <w:jc w:val="center"/>
        </w:trPr>
        <w:tc>
          <w:tcPr>
            <w:tcW w:w="4068" w:type="dxa"/>
          </w:tcPr>
          <w:p w14:paraId="21CF58B5" w14:textId="77777777" w:rsidR="003009B2" w:rsidRPr="00BA7EE9" w:rsidRDefault="006B1F79" w:rsidP="003009B2">
            <w:pPr>
              <w:rPr>
                <w:rFonts w:cs="Open Sans Light"/>
                <w:szCs w:val="22"/>
              </w:rPr>
            </w:pPr>
            <w:r w:rsidRPr="00BA7EE9">
              <w:rPr>
                <w:rFonts w:cs="Open Sans Light"/>
                <w:szCs w:val="22"/>
              </w:rPr>
              <w:t>7</w:t>
            </w:r>
            <w:r w:rsidR="003009B2" w:rsidRPr="00BA7EE9">
              <w:rPr>
                <w:rFonts w:cs="Open Sans Light"/>
                <w:szCs w:val="22"/>
              </w:rPr>
              <w:t>.  Provide tutoring, direct instruction in reading and math.</w:t>
            </w:r>
          </w:p>
        </w:tc>
        <w:tc>
          <w:tcPr>
            <w:tcW w:w="731" w:type="dxa"/>
            <w:vAlign w:val="center"/>
          </w:tcPr>
          <w:p w14:paraId="2A8ACDC7" w14:textId="77777777" w:rsidR="003009B2" w:rsidRPr="00BA7EE9" w:rsidRDefault="003009B2" w:rsidP="001F5987">
            <w:pPr>
              <w:jc w:val="center"/>
              <w:rPr>
                <w:rFonts w:cs="Open Sans Light"/>
                <w:szCs w:val="22"/>
              </w:rPr>
            </w:pPr>
            <w:r w:rsidRPr="00BA7EE9">
              <w:rPr>
                <w:rFonts w:cs="Open Sans Light"/>
                <w:szCs w:val="22"/>
              </w:rPr>
              <w:t>8</w:t>
            </w:r>
          </w:p>
        </w:tc>
        <w:tc>
          <w:tcPr>
            <w:tcW w:w="1879" w:type="dxa"/>
            <w:vAlign w:val="center"/>
          </w:tcPr>
          <w:p w14:paraId="2A0523B6" w14:textId="77777777" w:rsidR="003009B2" w:rsidRPr="00BA7EE9" w:rsidRDefault="003009B2" w:rsidP="001F5987">
            <w:pPr>
              <w:jc w:val="center"/>
              <w:rPr>
                <w:rFonts w:cs="Open Sans Light"/>
                <w:b/>
                <w:szCs w:val="22"/>
              </w:rPr>
            </w:pPr>
            <w:proofErr w:type="gramStart"/>
            <w:r w:rsidRPr="00BA7EE9">
              <w:rPr>
                <w:rFonts w:cs="Open Sans Light"/>
                <w:b/>
                <w:szCs w:val="22"/>
              </w:rPr>
              <w:t>X  Y</w:t>
            </w:r>
            <w:proofErr w:type="gramEnd"/>
            <w:r w:rsidRPr="00BA7EE9">
              <w:rPr>
                <w:rFonts w:cs="Open Sans Light"/>
                <w:b/>
                <w:szCs w:val="22"/>
              </w:rPr>
              <w:t xml:space="preserve"> Z A</w:t>
            </w:r>
          </w:p>
        </w:tc>
        <w:tc>
          <w:tcPr>
            <w:tcW w:w="1620" w:type="dxa"/>
            <w:vAlign w:val="center"/>
          </w:tcPr>
          <w:p w14:paraId="2237BD7C" w14:textId="77777777" w:rsidR="003009B2" w:rsidRPr="00BA7EE9" w:rsidRDefault="003009B2" w:rsidP="001F5987">
            <w:pPr>
              <w:jc w:val="center"/>
              <w:rPr>
                <w:rFonts w:cs="Open Sans Light"/>
                <w:b/>
                <w:szCs w:val="22"/>
              </w:rPr>
            </w:pPr>
          </w:p>
        </w:tc>
        <w:tc>
          <w:tcPr>
            <w:tcW w:w="1620" w:type="dxa"/>
            <w:vAlign w:val="center"/>
          </w:tcPr>
          <w:p w14:paraId="4F6CF2A5" w14:textId="77777777" w:rsidR="003009B2" w:rsidRPr="00BA7EE9" w:rsidRDefault="003009B2" w:rsidP="001F5987">
            <w:pPr>
              <w:jc w:val="center"/>
              <w:rPr>
                <w:rFonts w:cs="Open Sans Light"/>
                <w:b/>
                <w:szCs w:val="22"/>
              </w:rPr>
            </w:pPr>
          </w:p>
        </w:tc>
      </w:tr>
      <w:tr w:rsidR="003009B2" w:rsidRPr="00BA7EE9" w14:paraId="1B53793F" w14:textId="77777777" w:rsidTr="00DC2D1E">
        <w:trPr>
          <w:trHeight w:val="540"/>
          <w:jc w:val="center"/>
        </w:trPr>
        <w:tc>
          <w:tcPr>
            <w:tcW w:w="4068" w:type="dxa"/>
          </w:tcPr>
          <w:p w14:paraId="67C85171" w14:textId="77777777" w:rsidR="003009B2" w:rsidRPr="00BA7EE9" w:rsidRDefault="003009B2" w:rsidP="003009B2">
            <w:pPr>
              <w:rPr>
                <w:rFonts w:cs="Open Sans Light"/>
                <w:szCs w:val="22"/>
              </w:rPr>
            </w:pPr>
            <w:r w:rsidRPr="00BA7EE9">
              <w:rPr>
                <w:rFonts w:cs="Open Sans Light"/>
                <w:szCs w:val="22"/>
              </w:rPr>
              <w:t>10. Provide recreation, arts activities, computer instruction, and games</w:t>
            </w:r>
          </w:p>
        </w:tc>
        <w:tc>
          <w:tcPr>
            <w:tcW w:w="731" w:type="dxa"/>
            <w:vAlign w:val="center"/>
          </w:tcPr>
          <w:p w14:paraId="0AE95643" w14:textId="77777777" w:rsidR="003009B2" w:rsidRPr="00BA7EE9" w:rsidRDefault="003009B2" w:rsidP="001F5987">
            <w:pPr>
              <w:jc w:val="center"/>
              <w:rPr>
                <w:rFonts w:cs="Open Sans Light"/>
                <w:szCs w:val="22"/>
              </w:rPr>
            </w:pPr>
            <w:r w:rsidRPr="00BA7EE9">
              <w:rPr>
                <w:rFonts w:cs="Open Sans Light"/>
                <w:szCs w:val="22"/>
              </w:rPr>
              <w:t>8</w:t>
            </w:r>
          </w:p>
        </w:tc>
        <w:tc>
          <w:tcPr>
            <w:tcW w:w="1879" w:type="dxa"/>
            <w:vAlign w:val="center"/>
          </w:tcPr>
          <w:p w14:paraId="349F05A2" w14:textId="77777777" w:rsidR="003009B2" w:rsidRPr="00BA7EE9" w:rsidRDefault="003009B2" w:rsidP="001F5987">
            <w:pPr>
              <w:jc w:val="center"/>
              <w:rPr>
                <w:rFonts w:cs="Open Sans Light"/>
                <w:b/>
                <w:szCs w:val="22"/>
              </w:rPr>
            </w:pPr>
            <w:r w:rsidRPr="00BA7EE9">
              <w:rPr>
                <w:rFonts w:cs="Open Sans Light"/>
                <w:b/>
                <w:szCs w:val="22"/>
              </w:rPr>
              <w:t>X Y Z A</w:t>
            </w:r>
          </w:p>
        </w:tc>
        <w:tc>
          <w:tcPr>
            <w:tcW w:w="1620" w:type="dxa"/>
            <w:vAlign w:val="center"/>
          </w:tcPr>
          <w:p w14:paraId="53A7E1A8" w14:textId="77777777" w:rsidR="003009B2" w:rsidRPr="00BA7EE9" w:rsidRDefault="003009B2" w:rsidP="001F5987">
            <w:pPr>
              <w:jc w:val="center"/>
              <w:rPr>
                <w:rFonts w:cs="Open Sans Light"/>
                <w:b/>
                <w:szCs w:val="22"/>
              </w:rPr>
            </w:pPr>
          </w:p>
        </w:tc>
        <w:tc>
          <w:tcPr>
            <w:tcW w:w="1620" w:type="dxa"/>
            <w:vAlign w:val="center"/>
          </w:tcPr>
          <w:p w14:paraId="6A88C0A5" w14:textId="77777777" w:rsidR="003009B2" w:rsidRPr="00BA7EE9" w:rsidRDefault="003009B2" w:rsidP="001F5987">
            <w:pPr>
              <w:jc w:val="center"/>
              <w:rPr>
                <w:rFonts w:cs="Open Sans Light"/>
                <w:b/>
                <w:szCs w:val="22"/>
              </w:rPr>
            </w:pPr>
          </w:p>
        </w:tc>
      </w:tr>
      <w:tr w:rsidR="003009B2" w:rsidRPr="00BA7EE9" w14:paraId="59C45435" w14:textId="77777777" w:rsidTr="00DC2D1E">
        <w:trPr>
          <w:trHeight w:val="540"/>
          <w:jc w:val="center"/>
        </w:trPr>
        <w:tc>
          <w:tcPr>
            <w:tcW w:w="4068" w:type="dxa"/>
          </w:tcPr>
          <w:p w14:paraId="6C5F30AA" w14:textId="77777777" w:rsidR="003009B2" w:rsidRPr="00BA7EE9" w:rsidRDefault="003009B2" w:rsidP="003009B2">
            <w:pPr>
              <w:rPr>
                <w:rFonts w:cs="Open Sans Light"/>
                <w:szCs w:val="22"/>
              </w:rPr>
            </w:pPr>
            <w:r w:rsidRPr="00BA7EE9">
              <w:rPr>
                <w:rFonts w:cs="Open Sans Light"/>
                <w:szCs w:val="22"/>
              </w:rPr>
              <w:t>1</w:t>
            </w:r>
            <w:r w:rsidR="006B1F79" w:rsidRPr="00BA7EE9">
              <w:rPr>
                <w:rFonts w:cs="Open Sans Light"/>
                <w:szCs w:val="22"/>
              </w:rPr>
              <w:t>1</w:t>
            </w:r>
            <w:r w:rsidRPr="00BA7EE9">
              <w:rPr>
                <w:rFonts w:cs="Open Sans Light"/>
                <w:szCs w:val="22"/>
              </w:rPr>
              <w:t>. Partnership Advisory Board will meet nine (9) times a year.</w:t>
            </w:r>
          </w:p>
        </w:tc>
        <w:tc>
          <w:tcPr>
            <w:tcW w:w="731" w:type="dxa"/>
            <w:vAlign w:val="center"/>
          </w:tcPr>
          <w:p w14:paraId="1ADACE3D" w14:textId="77777777" w:rsidR="003009B2" w:rsidRPr="00BA7EE9" w:rsidRDefault="003009B2" w:rsidP="001F5987">
            <w:pPr>
              <w:jc w:val="center"/>
              <w:rPr>
                <w:rFonts w:cs="Open Sans Light"/>
                <w:szCs w:val="22"/>
              </w:rPr>
            </w:pPr>
            <w:r w:rsidRPr="00BA7EE9">
              <w:rPr>
                <w:rFonts w:cs="Open Sans Light"/>
                <w:szCs w:val="22"/>
              </w:rPr>
              <w:t>11</w:t>
            </w:r>
          </w:p>
        </w:tc>
        <w:tc>
          <w:tcPr>
            <w:tcW w:w="1879" w:type="dxa"/>
            <w:vAlign w:val="center"/>
          </w:tcPr>
          <w:p w14:paraId="5726C3F7" w14:textId="77777777" w:rsidR="003009B2" w:rsidRPr="00BA7EE9" w:rsidRDefault="003009B2" w:rsidP="001F5987">
            <w:pPr>
              <w:jc w:val="center"/>
              <w:rPr>
                <w:rFonts w:cs="Open Sans Light"/>
                <w:b/>
                <w:szCs w:val="22"/>
              </w:rPr>
            </w:pPr>
            <w:r w:rsidRPr="00BA7EE9">
              <w:rPr>
                <w:rFonts w:cs="Open Sans Light"/>
                <w:b/>
                <w:szCs w:val="22"/>
              </w:rPr>
              <w:t>X Y Z A</w:t>
            </w:r>
          </w:p>
        </w:tc>
        <w:tc>
          <w:tcPr>
            <w:tcW w:w="1620" w:type="dxa"/>
            <w:vAlign w:val="center"/>
          </w:tcPr>
          <w:p w14:paraId="0538B15A" w14:textId="77777777" w:rsidR="003009B2" w:rsidRPr="00BA7EE9" w:rsidRDefault="003009B2" w:rsidP="001F5987">
            <w:pPr>
              <w:jc w:val="center"/>
              <w:rPr>
                <w:rFonts w:cs="Open Sans Light"/>
                <w:b/>
                <w:szCs w:val="22"/>
              </w:rPr>
            </w:pPr>
          </w:p>
        </w:tc>
        <w:tc>
          <w:tcPr>
            <w:tcW w:w="1620" w:type="dxa"/>
            <w:vAlign w:val="center"/>
          </w:tcPr>
          <w:p w14:paraId="6AF87C45" w14:textId="77777777" w:rsidR="003009B2" w:rsidRPr="00BA7EE9" w:rsidRDefault="003009B2" w:rsidP="001F5987">
            <w:pPr>
              <w:jc w:val="center"/>
              <w:rPr>
                <w:rFonts w:cs="Open Sans Light"/>
                <w:b/>
                <w:szCs w:val="22"/>
              </w:rPr>
            </w:pPr>
          </w:p>
        </w:tc>
      </w:tr>
      <w:tr w:rsidR="003009B2" w:rsidRPr="00BA7EE9" w14:paraId="7D0370BF" w14:textId="77777777" w:rsidTr="00DC2D1E">
        <w:trPr>
          <w:trHeight w:val="540"/>
          <w:jc w:val="center"/>
        </w:trPr>
        <w:tc>
          <w:tcPr>
            <w:tcW w:w="4068" w:type="dxa"/>
          </w:tcPr>
          <w:p w14:paraId="5BDF59E2" w14:textId="77777777" w:rsidR="003009B2" w:rsidRPr="00BA7EE9" w:rsidRDefault="003009B2" w:rsidP="003009B2">
            <w:pPr>
              <w:rPr>
                <w:rFonts w:cs="Open Sans Light"/>
                <w:szCs w:val="22"/>
              </w:rPr>
            </w:pPr>
            <w:r w:rsidRPr="00BA7EE9">
              <w:rPr>
                <w:rFonts w:cs="Open Sans Light"/>
                <w:szCs w:val="22"/>
              </w:rPr>
              <w:t>1</w:t>
            </w:r>
            <w:r w:rsidR="006B1F79" w:rsidRPr="00BA7EE9">
              <w:rPr>
                <w:rFonts w:cs="Open Sans Light"/>
                <w:szCs w:val="22"/>
              </w:rPr>
              <w:t>2</w:t>
            </w:r>
            <w:r w:rsidRPr="00BA7EE9">
              <w:rPr>
                <w:rFonts w:cs="Open Sans Light"/>
                <w:szCs w:val="22"/>
              </w:rPr>
              <w:t>. Initiate program to communicate with parents</w:t>
            </w:r>
            <w:r w:rsidR="006B1F79" w:rsidRPr="00BA7EE9">
              <w:rPr>
                <w:rFonts w:cs="Open Sans Light"/>
                <w:szCs w:val="22"/>
              </w:rPr>
              <w:t>.</w:t>
            </w:r>
          </w:p>
        </w:tc>
        <w:tc>
          <w:tcPr>
            <w:tcW w:w="731" w:type="dxa"/>
            <w:vAlign w:val="center"/>
          </w:tcPr>
          <w:p w14:paraId="22880AC5" w14:textId="77777777" w:rsidR="003009B2" w:rsidRPr="00BA7EE9" w:rsidRDefault="003009B2" w:rsidP="001F5987">
            <w:pPr>
              <w:jc w:val="center"/>
              <w:rPr>
                <w:rFonts w:cs="Open Sans Light"/>
                <w:szCs w:val="22"/>
              </w:rPr>
            </w:pPr>
            <w:r w:rsidRPr="00BA7EE9">
              <w:rPr>
                <w:rFonts w:cs="Open Sans Light"/>
                <w:szCs w:val="22"/>
              </w:rPr>
              <w:t>12</w:t>
            </w:r>
          </w:p>
        </w:tc>
        <w:tc>
          <w:tcPr>
            <w:tcW w:w="1879" w:type="dxa"/>
            <w:vAlign w:val="center"/>
          </w:tcPr>
          <w:p w14:paraId="5811EEF9" w14:textId="77777777" w:rsidR="003009B2" w:rsidRPr="00BA7EE9" w:rsidRDefault="003009B2" w:rsidP="001F5987">
            <w:pPr>
              <w:jc w:val="center"/>
              <w:rPr>
                <w:rFonts w:cs="Open Sans Light"/>
                <w:szCs w:val="22"/>
              </w:rPr>
            </w:pPr>
            <w:r w:rsidRPr="00BA7EE9">
              <w:rPr>
                <w:rFonts w:cs="Open Sans Light"/>
                <w:b/>
                <w:szCs w:val="22"/>
              </w:rPr>
              <w:t>X</w:t>
            </w:r>
            <w:r w:rsidR="007F083C" w:rsidRPr="00BA7EE9">
              <w:rPr>
                <w:rFonts w:cs="Open Sans Light"/>
                <w:b/>
                <w:szCs w:val="22"/>
              </w:rPr>
              <w:t>4</w:t>
            </w:r>
            <w:r w:rsidRPr="00BA7EE9">
              <w:rPr>
                <w:rFonts w:cs="Open Sans Light"/>
                <w:b/>
                <w:szCs w:val="22"/>
              </w:rPr>
              <w:t xml:space="preserve"> Y</w:t>
            </w:r>
            <w:r w:rsidR="007F083C" w:rsidRPr="00BA7EE9">
              <w:rPr>
                <w:rFonts w:cs="Open Sans Light"/>
                <w:b/>
                <w:szCs w:val="22"/>
              </w:rPr>
              <w:t>4</w:t>
            </w:r>
            <w:r w:rsidRPr="00BA7EE9">
              <w:rPr>
                <w:rFonts w:cs="Open Sans Light"/>
                <w:b/>
                <w:szCs w:val="22"/>
              </w:rPr>
              <w:t xml:space="preserve"> Z3 A</w:t>
            </w:r>
          </w:p>
        </w:tc>
        <w:tc>
          <w:tcPr>
            <w:tcW w:w="1620" w:type="dxa"/>
            <w:vAlign w:val="center"/>
          </w:tcPr>
          <w:p w14:paraId="4309A444" w14:textId="77777777" w:rsidR="003009B2" w:rsidRPr="00BA7EE9" w:rsidRDefault="003009B2" w:rsidP="001F5987">
            <w:pPr>
              <w:jc w:val="center"/>
              <w:rPr>
                <w:rFonts w:cs="Open Sans Light"/>
                <w:b/>
                <w:szCs w:val="22"/>
              </w:rPr>
            </w:pPr>
          </w:p>
        </w:tc>
        <w:tc>
          <w:tcPr>
            <w:tcW w:w="1620" w:type="dxa"/>
            <w:vAlign w:val="center"/>
          </w:tcPr>
          <w:p w14:paraId="63EFAE6D" w14:textId="77777777" w:rsidR="003009B2" w:rsidRPr="00BA7EE9" w:rsidRDefault="003009B2" w:rsidP="001F5987">
            <w:pPr>
              <w:jc w:val="center"/>
              <w:rPr>
                <w:rFonts w:cs="Open Sans Light"/>
                <w:b/>
                <w:szCs w:val="22"/>
              </w:rPr>
            </w:pPr>
          </w:p>
        </w:tc>
      </w:tr>
      <w:tr w:rsidR="003009B2" w:rsidRPr="00BA7EE9" w14:paraId="5E2A51E3" w14:textId="77777777" w:rsidTr="00DC2D1E">
        <w:trPr>
          <w:trHeight w:val="560"/>
          <w:jc w:val="center"/>
        </w:trPr>
        <w:tc>
          <w:tcPr>
            <w:tcW w:w="4068" w:type="dxa"/>
          </w:tcPr>
          <w:p w14:paraId="080957D6" w14:textId="77777777" w:rsidR="003009B2" w:rsidRPr="00BA7EE9" w:rsidRDefault="003009B2" w:rsidP="003009B2">
            <w:pPr>
              <w:rPr>
                <w:rFonts w:cs="Open Sans Light"/>
                <w:szCs w:val="22"/>
              </w:rPr>
            </w:pPr>
            <w:r w:rsidRPr="00BA7EE9">
              <w:rPr>
                <w:rFonts w:cs="Open Sans Light"/>
                <w:szCs w:val="22"/>
              </w:rPr>
              <w:t>1</w:t>
            </w:r>
            <w:r w:rsidR="006B1F79" w:rsidRPr="00BA7EE9">
              <w:rPr>
                <w:rFonts w:cs="Open Sans Light"/>
                <w:szCs w:val="22"/>
              </w:rPr>
              <w:t>3</w:t>
            </w:r>
            <w:r w:rsidRPr="00BA7EE9">
              <w:rPr>
                <w:rFonts w:cs="Open Sans Light"/>
                <w:szCs w:val="22"/>
              </w:rPr>
              <w:t>. Share successful components and techniques with others.</w:t>
            </w:r>
          </w:p>
        </w:tc>
        <w:tc>
          <w:tcPr>
            <w:tcW w:w="731" w:type="dxa"/>
            <w:vAlign w:val="center"/>
          </w:tcPr>
          <w:p w14:paraId="697B5760" w14:textId="77777777" w:rsidR="003009B2" w:rsidRPr="00BA7EE9" w:rsidRDefault="003009B2" w:rsidP="001F5987">
            <w:pPr>
              <w:jc w:val="center"/>
              <w:rPr>
                <w:rFonts w:cs="Open Sans Light"/>
                <w:szCs w:val="22"/>
              </w:rPr>
            </w:pPr>
            <w:r w:rsidRPr="00BA7EE9">
              <w:rPr>
                <w:rFonts w:cs="Open Sans Light"/>
                <w:szCs w:val="22"/>
              </w:rPr>
              <w:t>20</w:t>
            </w:r>
          </w:p>
        </w:tc>
        <w:tc>
          <w:tcPr>
            <w:tcW w:w="1879" w:type="dxa"/>
            <w:vAlign w:val="center"/>
          </w:tcPr>
          <w:p w14:paraId="3BD3E547" w14:textId="77777777" w:rsidR="003009B2" w:rsidRPr="00BA7EE9" w:rsidRDefault="003009B2" w:rsidP="001F5987">
            <w:pPr>
              <w:jc w:val="center"/>
              <w:rPr>
                <w:rFonts w:cs="Open Sans Light"/>
                <w:b/>
                <w:szCs w:val="22"/>
              </w:rPr>
            </w:pPr>
            <w:r w:rsidRPr="00BA7EE9">
              <w:rPr>
                <w:rFonts w:cs="Open Sans Light"/>
                <w:b/>
                <w:szCs w:val="22"/>
              </w:rPr>
              <w:t>X Y Z A</w:t>
            </w:r>
          </w:p>
        </w:tc>
        <w:tc>
          <w:tcPr>
            <w:tcW w:w="1620" w:type="dxa"/>
            <w:vAlign w:val="center"/>
          </w:tcPr>
          <w:p w14:paraId="4B0FA1BE" w14:textId="77777777" w:rsidR="003009B2" w:rsidRPr="00BA7EE9" w:rsidRDefault="003009B2" w:rsidP="001F5987">
            <w:pPr>
              <w:jc w:val="center"/>
              <w:rPr>
                <w:rFonts w:cs="Open Sans Light"/>
                <w:b/>
                <w:szCs w:val="22"/>
              </w:rPr>
            </w:pPr>
          </w:p>
        </w:tc>
        <w:tc>
          <w:tcPr>
            <w:tcW w:w="1620" w:type="dxa"/>
            <w:vAlign w:val="center"/>
          </w:tcPr>
          <w:p w14:paraId="31BCE4C5" w14:textId="77777777" w:rsidR="003009B2" w:rsidRPr="00BA7EE9" w:rsidRDefault="003009B2" w:rsidP="001F5987">
            <w:pPr>
              <w:jc w:val="center"/>
              <w:rPr>
                <w:rFonts w:cs="Open Sans Light"/>
                <w:b/>
                <w:szCs w:val="22"/>
              </w:rPr>
            </w:pPr>
          </w:p>
          <w:p w14:paraId="36A11EE0" w14:textId="77777777" w:rsidR="003009B2" w:rsidRPr="00BA7EE9" w:rsidRDefault="003009B2" w:rsidP="001F5987">
            <w:pPr>
              <w:jc w:val="center"/>
              <w:rPr>
                <w:rFonts w:cs="Open Sans Light"/>
                <w:b/>
                <w:szCs w:val="22"/>
              </w:rPr>
            </w:pPr>
          </w:p>
        </w:tc>
      </w:tr>
    </w:tbl>
    <w:p w14:paraId="18945B7E" w14:textId="77777777" w:rsidR="003009B2" w:rsidRPr="00BA7EE9" w:rsidRDefault="003009B2" w:rsidP="003009B2">
      <w:pPr>
        <w:rPr>
          <w:rFonts w:cs="Open Sans Light"/>
          <w:b/>
          <w:szCs w:val="22"/>
        </w:rPr>
      </w:pPr>
    </w:p>
    <w:p w14:paraId="0E86A514" w14:textId="77777777" w:rsidR="003009B2" w:rsidRPr="00BA7EE9" w:rsidRDefault="00B52469" w:rsidP="003009B2">
      <w:pPr>
        <w:pStyle w:val="FootnoteText"/>
        <w:rPr>
          <w:rFonts w:cs="Open Sans Light"/>
          <w:sz w:val="22"/>
          <w:szCs w:val="22"/>
        </w:rPr>
      </w:pPr>
      <w:r>
        <w:rPr>
          <w:rFonts w:cs="Open Sans Light"/>
          <w:sz w:val="22"/>
          <w:szCs w:val="22"/>
        </w:rPr>
        <w:t xml:space="preserve">Sample </w:t>
      </w:r>
      <w:r w:rsidR="007F083C" w:rsidRPr="00BA7EE9">
        <w:rPr>
          <w:rFonts w:cs="Open Sans Light"/>
          <w:sz w:val="22"/>
          <w:szCs w:val="22"/>
        </w:rPr>
        <w:t>Notes:</w:t>
      </w:r>
    </w:p>
    <w:p w14:paraId="5B36580C" w14:textId="77777777" w:rsidR="009A6C22" w:rsidRDefault="003009B2" w:rsidP="003009B2">
      <w:pPr>
        <w:pStyle w:val="FootnoteText"/>
        <w:numPr>
          <w:ilvl w:val="0"/>
          <w:numId w:val="2"/>
        </w:numPr>
        <w:rPr>
          <w:rFonts w:cs="Open Sans Light"/>
          <w:sz w:val="22"/>
          <w:szCs w:val="22"/>
        </w:rPr>
      </w:pPr>
      <w:r w:rsidRPr="00BA7EE9">
        <w:rPr>
          <w:rFonts w:cs="Open Sans Light"/>
          <w:sz w:val="22"/>
          <w:szCs w:val="22"/>
        </w:rPr>
        <w:t>Library at High School was open six days a week with free internet. Virtual Prescription Learning Program was made available for credit completion.</w:t>
      </w:r>
    </w:p>
    <w:p w14:paraId="2D954FEC" w14:textId="3340E24C" w:rsidR="003009B2" w:rsidRPr="00BA7EE9" w:rsidRDefault="003009B2" w:rsidP="003009B2">
      <w:pPr>
        <w:pStyle w:val="FootnoteText"/>
        <w:numPr>
          <w:ilvl w:val="0"/>
          <w:numId w:val="2"/>
        </w:numPr>
        <w:rPr>
          <w:rFonts w:cs="Open Sans Light"/>
          <w:sz w:val="22"/>
          <w:szCs w:val="22"/>
        </w:rPr>
      </w:pPr>
      <w:r w:rsidRPr="00BA7EE9">
        <w:rPr>
          <w:rFonts w:cs="Open Sans Light"/>
          <w:sz w:val="22"/>
          <w:szCs w:val="22"/>
        </w:rPr>
        <w:t>Offered Parents Count.</w:t>
      </w:r>
      <w:r w:rsidR="00DC2D1E" w:rsidRPr="00BA7EE9">
        <w:rPr>
          <w:rFonts w:cs="Open Sans Light"/>
          <w:sz w:val="22"/>
          <w:szCs w:val="22"/>
        </w:rPr>
        <w:t xml:space="preserve"> Net Program – </w:t>
      </w:r>
      <w:r w:rsidRPr="00BA7EE9">
        <w:rPr>
          <w:rFonts w:cs="Open Sans Light"/>
          <w:sz w:val="22"/>
          <w:szCs w:val="22"/>
        </w:rPr>
        <w:t>tips on working with child. No classes offered first year.</w:t>
      </w:r>
    </w:p>
    <w:p w14:paraId="5427E314" w14:textId="77777777" w:rsidR="003009B2" w:rsidRPr="00BA7EE9" w:rsidRDefault="003009B2" w:rsidP="003009B2">
      <w:pPr>
        <w:pStyle w:val="FootnoteText"/>
        <w:numPr>
          <w:ilvl w:val="0"/>
          <w:numId w:val="2"/>
        </w:numPr>
        <w:rPr>
          <w:rFonts w:cs="Open Sans Light"/>
          <w:sz w:val="22"/>
          <w:szCs w:val="22"/>
        </w:rPr>
      </w:pPr>
      <w:r w:rsidRPr="00BA7EE9">
        <w:rPr>
          <w:rFonts w:cs="Open Sans Light"/>
          <w:sz w:val="22"/>
          <w:szCs w:val="22"/>
        </w:rPr>
        <w:t xml:space="preserve">Program initiated this </w:t>
      </w:r>
      <w:r w:rsidR="007F083C" w:rsidRPr="00BA7EE9">
        <w:rPr>
          <w:rFonts w:cs="Open Sans Light"/>
          <w:sz w:val="22"/>
          <w:szCs w:val="22"/>
        </w:rPr>
        <w:t>year. To be expanded in year four</w:t>
      </w:r>
      <w:r w:rsidRPr="00BA7EE9">
        <w:rPr>
          <w:rFonts w:cs="Open Sans Light"/>
          <w:sz w:val="22"/>
          <w:szCs w:val="22"/>
        </w:rPr>
        <w:t>.</w:t>
      </w:r>
    </w:p>
    <w:p w14:paraId="640B1913" w14:textId="77777777" w:rsidR="009A6C22" w:rsidRDefault="003009B2" w:rsidP="0034204E">
      <w:pPr>
        <w:pStyle w:val="FootnoteText"/>
        <w:numPr>
          <w:ilvl w:val="0"/>
          <w:numId w:val="2"/>
        </w:numPr>
        <w:rPr>
          <w:rFonts w:cs="Open Sans Light"/>
          <w:sz w:val="22"/>
          <w:szCs w:val="22"/>
        </w:rPr>
      </w:pPr>
      <w:r w:rsidRPr="00BA7EE9">
        <w:rPr>
          <w:rFonts w:cs="Open Sans Light"/>
          <w:sz w:val="22"/>
          <w:szCs w:val="22"/>
        </w:rPr>
        <w:t>Not scheduled in all schools.</w:t>
      </w:r>
    </w:p>
    <w:p w14:paraId="40945128" w14:textId="67AFF306" w:rsidR="003009B2" w:rsidRPr="00BA7EE9" w:rsidRDefault="003009B2" w:rsidP="003009B2">
      <w:pPr>
        <w:rPr>
          <w:rFonts w:cs="Open Sans Light"/>
          <w:szCs w:val="22"/>
        </w:rPr>
        <w:sectPr w:rsidR="003009B2" w:rsidRPr="00BA7EE9" w:rsidSect="001C013D">
          <w:type w:val="continuous"/>
          <w:pgSz w:w="12240" w:h="15840" w:code="1"/>
          <w:pgMar w:top="1008" w:right="1440" w:bottom="1008" w:left="1440" w:header="288" w:footer="288" w:gutter="0"/>
          <w:cols w:space="720"/>
          <w:docGrid w:linePitch="360"/>
        </w:sectPr>
      </w:pPr>
    </w:p>
    <w:p w14:paraId="5EE28F17" w14:textId="77777777" w:rsidR="00B52469" w:rsidRDefault="00B52469" w:rsidP="00B52469">
      <w:pPr>
        <w:jc w:val="center"/>
        <w:rPr>
          <w:rFonts w:cs="Open Sans Light"/>
          <w:b/>
          <w:szCs w:val="22"/>
        </w:rPr>
      </w:pPr>
      <w:r>
        <w:rPr>
          <w:rFonts w:cs="Open Sans Light"/>
          <w:b/>
          <w:szCs w:val="22"/>
        </w:rPr>
        <w:lastRenderedPageBreak/>
        <w:t>KANSAS</w:t>
      </w:r>
    </w:p>
    <w:p w14:paraId="349846EA" w14:textId="77777777" w:rsidR="00B52469" w:rsidRDefault="00B52469" w:rsidP="00B52469">
      <w:pPr>
        <w:jc w:val="center"/>
        <w:rPr>
          <w:rFonts w:cs="Open Sans Light"/>
          <w:b/>
          <w:szCs w:val="22"/>
        </w:rPr>
      </w:pPr>
      <w:r>
        <w:rPr>
          <w:rFonts w:cs="Open Sans Light"/>
          <w:b/>
          <w:szCs w:val="22"/>
        </w:rPr>
        <w:t>Nita M. Lowey</w:t>
      </w:r>
    </w:p>
    <w:p w14:paraId="50E54584" w14:textId="77777777" w:rsidR="00B52469" w:rsidRPr="00BA7EE9" w:rsidRDefault="00B52469" w:rsidP="00B52469">
      <w:pPr>
        <w:jc w:val="center"/>
        <w:rPr>
          <w:rFonts w:cs="Open Sans Light"/>
          <w:b/>
          <w:szCs w:val="22"/>
        </w:rPr>
      </w:pPr>
      <w:r w:rsidRPr="00BA7EE9">
        <w:rPr>
          <w:rFonts w:cs="Open Sans Light"/>
          <w:b/>
          <w:szCs w:val="22"/>
        </w:rPr>
        <w:t>21</w:t>
      </w:r>
      <w:r w:rsidRPr="00BA7EE9">
        <w:rPr>
          <w:rFonts w:cs="Open Sans Light"/>
          <w:b/>
          <w:szCs w:val="22"/>
          <w:vertAlign w:val="superscript"/>
        </w:rPr>
        <w:t>st</w:t>
      </w:r>
      <w:r w:rsidRPr="00BA7EE9">
        <w:rPr>
          <w:rFonts w:cs="Open Sans Light"/>
          <w:b/>
          <w:szCs w:val="22"/>
        </w:rPr>
        <w:t xml:space="preserve"> Century Community Learning Center (21</w:t>
      </w:r>
      <w:r w:rsidRPr="00BA7EE9">
        <w:rPr>
          <w:rFonts w:cs="Open Sans Light"/>
          <w:b/>
          <w:szCs w:val="22"/>
          <w:vertAlign w:val="superscript"/>
        </w:rPr>
        <w:t>st</w:t>
      </w:r>
      <w:r w:rsidRPr="00BA7EE9">
        <w:rPr>
          <w:rFonts w:cs="Open Sans Light"/>
          <w:b/>
          <w:szCs w:val="22"/>
        </w:rPr>
        <w:t xml:space="preserve"> CCLC)</w:t>
      </w:r>
    </w:p>
    <w:p w14:paraId="06A8AFE0" w14:textId="77777777" w:rsidR="00B52469" w:rsidRDefault="00B52469" w:rsidP="00B52469">
      <w:pPr>
        <w:jc w:val="center"/>
        <w:rPr>
          <w:rFonts w:cs="Open Sans Light"/>
          <w:b/>
          <w:szCs w:val="22"/>
        </w:rPr>
      </w:pPr>
      <w:r w:rsidRPr="00BA7EE9">
        <w:rPr>
          <w:rFonts w:cs="Open Sans Light"/>
          <w:b/>
          <w:szCs w:val="22"/>
        </w:rPr>
        <w:t xml:space="preserve">Teacher Survey </w:t>
      </w:r>
      <w:r>
        <w:rPr>
          <w:rFonts w:cs="Open Sans Light"/>
          <w:b/>
          <w:szCs w:val="22"/>
        </w:rPr>
        <w:t>(Reporting Form)</w:t>
      </w:r>
    </w:p>
    <w:p w14:paraId="747CDBFF" w14:textId="65D882DD" w:rsidR="00CA7CE1" w:rsidRDefault="00CA7CE1" w:rsidP="00CA7CE1">
      <w:pPr>
        <w:tabs>
          <w:tab w:val="left" w:pos="3330"/>
        </w:tabs>
        <w:rPr>
          <w:rFonts w:cs="Open Sans Light"/>
          <w:bCs/>
          <w:szCs w:val="22"/>
        </w:rPr>
      </w:pPr>
      <w:r w:rsidRPr="00CA7CE1">
        <w:rPr>
          <w:rFonts w:cs="Open Sans Light"/>
          <w:bCs/>
          <w:szCs w:val="22"/>
        </w:rPr>
        <w:t>Grade Level:</w:t>
      </w:r>
      <w:r w:rsidRPr="00CA7CE1">
        <w:rPr>
          <w:rFonts w:cs="Open Sans Light"/>
          <w:bCs/>
          <w:szCs w:val="22"/>
        </w:rPr>
        <w:tab/>
      </w:r>
      <w:r>
        <w:rPr>
          <w:rFonts w:cs="Open Sans Light"/>
          <w:bCs/>
          <w:szCs w:val="22"/>
        </w:rPr>
        <w:tab/>
      </w:r>
      <w:r w:rsidRPr="00CA7CE1">
        <w:rPr>
          <w:rFonts w:cs="Open Sans Light"/>
          <w:bCs/>
          <w:szCs w:val="22"/>
        </w:rPr>
        <w:t>Total # of Surveys Distributed:</w:t>
      </w:r>
      <w:r w:rsidRPr="00CA7CE1">
        <w:rPr>
          <w:rFonts w:cs="Open Sans Light"/>
          <w:bCs/>
          <w:szCs w:val="22"/>
        </w:rPr>
        <w:tab/>
      </w:r>
      <w:r>
        <w:rPr>
          <w:rFonts w:cs="Open Sans Light"/>
          <w:bCs/>
          <w:szCs w:val="22"/>
        </w:rPr>
        <w:tab/>
      </w:r>
      <w:r w:rsidRPr="00CA7CE1">
        <w:rPr>
          <w:rFonts w:cs="Open Sans Light"/>
          <w:bCs/>
          <w:szCs w:val="22"/>
        </w:rPr>
        <w:t>Total # of Surveys Completed:</w:t>
      </w:r>
      <w:r>
        <w:rPr>
          <w:rFonts w:cs="Open Sans Light"/>
          <w:bCs/>
          <w:szCs w:val="22"/>
        </w:rPr>
        <w:tab/>
      </w:r>
    </w:p>
    <w:p w14:paraId="61378924" w14:textId="1AB33630" w:rsidR="000E4610" w:rsidRDefault="000E4610" w:rsidP="000E4610">
      <w:pPr>
        <w:pStyle w:val="TableTitle"/>
        <w:pBdr>
          <w:between w:val="single" w:sz="4" w:space="1" w:color="auto"/>
          <w:bar w:val="single" w:sz="4" w:color="auto"/>
        </w:pBdr>
        <w:shd w:val="clear" w:color="auto" w:fill="FFF2C9"/>
        <w:jc w:val="left"/>
        <w:rPr>
          <w:bCs/>
        </w:rPr>
      </w:pPr>
      <w:r>
        <w:t>Only complete for participants in Grades 1-5 attending 30 hours or more.</w:t>
      </w:r>
    </w:p>
    <w:p w14:paraId="5BE4D4F1" w14:textId="3FB8ED1A" w:rsidR="000E4610" w:rsidRDefault="000E4610" w:rsidP="000E4610">
      <w:pPr>
        <w:pStyle w:val="TableTitle"/>
        <w:pBdr>
          <w:between w:val="single" w:sz="4" w:space="1" w:color="auto"/>
          <w:bar w:val="single" w:sz="4" w:color="auto"/>
        </w:pBdr>
        <w:shd w:val="clear" w:color="auto" w:fill="auto"/>
        <w:rPr>
          <w:bCs/>
        </w:rPr>
      </w:pPr>
      <w:r w:rsidRPr="00E82848">
        <w:t>Acceptable Level of Functioning Not Demonstrated Early in School Year- Improvement Warranted</w:t>
      </w:r>
    </w:p>
    <w:tbl>
      <w:tblPr>
        <w:tblW w:w="13040" w:type="dxa"/>
        <w:tblLook w:val="04A0" w:firstRow="1" w:lastRow="0" w:firstColumn="1" w:lastColumn="0" w:noHBand="0" w:noVBand="1"/>
      </w:tblPr>
      <w:tblGrid>
        <w:gridCol w:w="342"/>
        <w:gridCol w:w="2348"/>
        <w:gridCol w:w="1099"/>
        <w:gridCol w:w="1553"/>
        <w:gridCol w:w="1571"/>
        <w:gridCol w:w="1555"/>
        <w:gridCol w:w="1019"/>
        <w:gridCol w:w="1052"/>
        <w:gridCol w:w="1219"/>
        <w:gridCol w:w="1282"/>
      </w:tblGrid>
      <w:tr w:rsidR="000E4610" w:rsidRPr="000E4610" w14:paraId="7B12415B" w14:textId="77777777" w:rsidTr="000E4610">
        <w:trPr>
          <w:trHeight w:val="664"/>
        </w:trPr>
        <w:tc>
          <w:tcPr>
            <w:tcW w:w="3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0E3759" w14:textId="450C6458" w:rsidR="000E4610" w:rsidRPr="000E4610" w:rsidRDefault="000E4610" w:rsidP="000E4610">
            <w:pPr>
              <w:spacing w:after="0" w:line="240" w:lineRule="auto"/>
              <w:rPr>
                <w:rFonts w:cs="Open Sans Light"/>
                <w:b/>
                <w:bCs/>
                <w:color w:val="000000"/>
                <w:szCs w:val="22"/>
                <w:lang w:eastAsia="zh-CN"/>
              </w:rPr>
            </w:pPr>
          </w:p>
        </w:tc>
        <w:tc>
          <w:tcPr>
            <w:tcW w:w="2348" w:type="dxa"/>
            <w:tcBorders>
              <w:top w:val="single" w:sz="8" w:space="0" w:color="auto"/>
              <w:left w:val="nil"/>
              <w:bottom w:val="single" w:sz="8" w:space="0" w:color="auto"/>
              <w:right w:val="single" w:sz="8" w:space="0" w:color="auto"/>
            </w:tcBorders>
            <w:shd w:val="clear" w:color="auto" w:fill="auto"/>
            <w:vAlign w:val="center"/>
            <w:hideMark/>
          </w:tcPr>
          <w:p w14:paraId="5A6E184A"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To what extent the student has changed behavior in terms of:</w:t>
            </w:r>
          </w:p>
        </w:tc>
        <w:tc>
          <w:tcPr>
            <w:tcW w:w="1099" w:type="dxa"/>
            <w:tcBorders>
              <w:top w:val="single" w:sz="8" w:space="0" w:color="auto"/>
              <w:left w:val="nil"/>
              <w:bottom w:val="single" w:sz="8" w:space="0" w:color="auto"/>
              <w:right w:val="single" w:sz="8" w:space="0" w:color="auto"/>
            </w:tcBorders>
            <w:shd w:val="clear" w:color="auto" w:fill="auto"/>
            <w:vAlign w:val="center"/>
            <w:hideMark/>
          </w:tcPr>
          <w:p w14:paraId="4CA6A93F"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Did not need to improve</w:t>
            </w:r>
          </w:p>
        </w:tc>
        <w:tc>
          <w:tcPr>
            <w:tcW w:w="1553" w:type="dxa"/>
            <w:tcBorders>
              <w:top w:val="single" w:sz="8" w:space="0" w:color="auto"/>
              <w:left w:val="nil"/>
              <w:bottom w:val="single" w:sz="8" w:space="0" w:color="auto"/>
              <w:right w:val="single" w:sz="8" w:space="0" w:color="auto"/>
            </w:tcBorders>
            <w:shd w:val="clear" w:color="auto" w:fill="auto"/>
            <w:vAlign w:val="center"/>
            <w:hideMark/>
          </w:tcPr>
          <w:p w14:paraId="30B7B1FA"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Significant Improvement</w:t>
            </w:r>
          </w:p>
        </w:tc>
        <w:tc>
          <w:tcPr>
            <w:tcW w:w="1571" w:type="dxa"/>
            <w:tcBorders>
              <w:top w:val="single" w:sz="8" w:space="0" w:color="auto"/>
              <w:left w:val="nil"/>
              <w:bottom w:val="single" w:sz="8" w:space="0" w:color="auto"/>
              <w:right w:val="single" w:sz="8" w:space="0" w:color="auto"/>
            </w:tcBorders>
            <w:shd w:val="clear" w:color="auto" w:fill="auto"/>
            <w:vAlign w:val="center"/>
            <w:hideMark/>
          </w:tcPr>
          <w:p w14:paraId="1233805E"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Moderate Improvement</w:t>
            </w:r>
          </w:p>
        </w:tc>
        <w:tc>
          <w:tcPr>
            <w:tcW w:w="1555" w:type="dxa"/>
            <w:tcBorders>
              <w:top w:val="single" w:sz="8" w:space="0" w:color="auto"/>
              <w:left w:val="nil"/>
              <w:bottom w:val="single" w:sz="8" w:space="0" w:color="auto"/>
              <w:right w:val="single" w:sz="8" w:space="0" w:color="auto"/>
            </w:tcBorders>
            <w:shd w:val="clear" w:color="auto" w:fill="auto"/>
            <w:vAlign w:val="center"/>
            <w:hideMark/>
          </w:tcPr>
          <w:p w14:paraId="5CD040A2"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Slight Improvement</w:t>
            </w:r>
          </w:p>
        </w:tc>
        <w:tc>
          <w:tcPr>
            <w:tcW w:w="1019" w:type="dxa"/>
            <w:tcBorders>
              <w:top w:val="single" w:sz="8" w:space="0" w:color="auto"/>
              <w:left w:val="nil"/>
              <w:bottom w:val="single" w:sz="8" w:space="0" w:color="auto"/>
              <w:right w:val="single" w:sz="8" w:space="0" w:color="auto"/>
            </w:tcBorders>
            <w:shd w:val="clear" w:color="auto" w:fill="auto"/>
            <w:vAlign w:val="center"/>
            <w:hideMark/>
          </w:tcPr>
          <w:p w14:paraId="3C4C6051"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No Change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5917D89E"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Slight Decline</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14:paraId="02DE1366"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Moderate Decline</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14:paraId="1C9AD60C" w14:textId="77777777" w:rsidR="000E4610" w:rsidRPr="000E4610" w:rsidRDefault="000E4610" w:rsidP="000E4610">
            <w:pPr>
              <w:spacing w:after="0" w:line="240" w:lineRule="auto"/>
              <w:jc w:val="center"/>
              <w:rPr>
                <w:rFonts w:cs="Open Sans Light"/>
                <w:b/>
                <w:bCs/>
                <w:color w:val="000000"/>
                <w:szCs w:val="22"/>
                <w:lang w:eastAsia="zh-CN"/>
              </w:rPr>
            </w:pPr>
            <w:r w:rsidRPr="000E4610">
              <w:rPr>
                <w:rFonts w:cs="Open Sans Light"/>
                <w:b/>
                <w:bCs/>
                <w:color w:val="000000"/>
                <w:szCs w:val="22"/>
                <w:lang w:eastAsia="zh-CN"/>
              </w:rPr>
              <w:t>Significant Decline</w:t>
            </w:r>
          </w:p>
        </w:tc>
      </w:tr>
      <w:tr w:rsidR="000E4610" w:rsidRPr="000E4610" w14:paraId="6BC71F7E" w14:textId="77777777" w:rsidTr="000E4610">
        <w:trPr>
          <w:trHeight w:val="46"/>
        </w:trPr>
        <w:tc>
          <w:tcPr>
            <w:tcW w:w="342" w:type="dxa"/>
            <w:tcBorders>
              <w:top w:val="nil"/>
              <w:left w:val="single" w:sz="8" w:space="0" w:color="auto"/>
              <w:bottom w:val="single" w:sz="8" w:space="0" w:color="auto"/>
              <w:right w:val="single" w:sz="8" w:space="0" w:color="auto"/>
            </w:tcBorders>
            <w:shd w:val="clear" w:color="auto" w:fill="auto"/>
            <w:vAlign w:val="center"/>
            <w:hideMark/>
          </w:tcPr>
          <w:p w14:paraId="06623D58"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1</w:t>
            </w:r>
          </w:p>
        </w:tc>
        <w:tc>
          <w:tcPr>
            <w:tcW w:w="2348" w:type="dxa"/>
            <w:tcBorders>
              <w:top w:val="nil"/>
              <w:left w:val="nil"/>
              <w:bottom w:val="single" w:sz="8" w:space="0" w:color="auto"/>
              <w:right w:val="single" w:sz="8" w:space="0" w:color="auto"/>
            </w:tcBorders>
            <w:shd w:val="clear" w:color="auto" w:fill="auto"/>
            <w:vAlign w:val="center"/>
            <w:hideMark/>
          </w:tcPr>
          <w:p w14:paraId="01D8010F"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Attending class regularly</w:t>
            </w:r>
          </w:p>
        </w:tc>
        <w:tc>
          <w:tcPr>
            <w:tcW w:w="1099" w:type="dxa"/>
            <w:tcBorders>
              <w:top w:val="nil"/>
              <w:left w:val="nil"/>
              <w:bottom w:val="single" w:sz="8" w:space="0" w:color="auto"/>
              <w:right w:val="single" w:sz="8" w:space="0" w:color="auto"/>
            </w:tcBorders>
            <w:shd w:val="clear" w:color="auto" w:fill="auto"/>
            <w:vAlign w:val="center"/>
            <w:hideMark/>
          </w:tcPr>
          <w:p w14:paraId="56AD56BE"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52E59D01"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4DC5020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19EAEDFB"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64B8753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1374F62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0913FABB"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5E869320"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r w:rsidR="000E4610" w:rsidRPr="000E4610" w14:paraId="37188DFC" w14:textId="77777777" w:rsidTr="000E4610">
        <w:trPr>
          <w:trHeight w:val="115"/>
        </w:trPr>
        <w:tc>
          <w:tcPr>
            <w:tcW w:w="342" w:type="dxa"/>
            <w:tcBorders>
              <w:top w:val="nil"/>
              <w:left w:val="single" w:sz="8" w:space="0" w:color="auto"/>
              <w:bottom w:val="single" w:sz="8" w:space="0" w:color="auto"/>
              <w:right w:val="single" w:sz="8" w:space="0" w:color="auto"/>
            </w:tcBorders>
            <w:shd w:val="clear" w:color="000000" w:fill="FFFFFF"/>
            <w:vAlign w:val="center"/>
            <w:hideMark/>
          </w:tcPr>
          <w:p w14:paraId="5110220E"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2</w:t>
            </w:r>
          </w:p>
        </w:tc>
        <w:tc>
          <w:tcPr>
            <w:tcW w:w="2348" w:type="dxa"/>
            <w:tcBorders>
              <w:top w:val="nil"/>
              <w:left w:val="nil"/>
              <w:bottom w:val="single" w:sz="8" w:space="0" w:color="auto"/>
              <w:right w:val="single" w:sz="8" w:space="0" w:color="auto"/>
            </w:tcBorders>
            <w:shd w:val="clear" w:color="000000" w:fill="FFFFFF"/>
            <w:vAlign w:val="center"/>
            <w:hideMark/>
          </w:tcPr>
          <w:p w14:paraId="72F74188"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Coming to school motivated to learn</w:t>
            </w:r>
          </w:p>
        </w:tc>
        <w:tc>
          <w:tcPr>
            <w:tcW w:w="1099" w:type="dxa"/>
            <w:tcBorders>
              <w:top w:val="nil"/>
              <w:left w:val="nil"/>
              <w:bottom w:val="single" w:sz="8" w:space="0" w:color="auto"/>
              <w:right w:val="single" w:sz="8" w:space="0" w:color="auto"/>
            </w:tcBorders>
            <w:shd w:val="clear" w:color="auto" w:fill="auto"/>
            <w:vAlign w:val="center"/>
            <w:hideMark/>
          </w:tcPr>
          <w:p w14:paraId="129A056E"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39CF0CBA"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57280526"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355A6AE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68C31F0A"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208AB2A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03F4795A"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54E02C83"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r w:rsidR="000E4610" w:rsidRPr="000E4610" w14:paraId="51DCB51E" w14:textId="77777777" w:rsidTr="000E4610">
        <w:trPr>
          <w:trHeight w:val="133"/>
        </w:trPr>
        <w:tc>
          <w:tcPr>
            <w:tcW w:w="342" w:type="dxa"/>
            <w:tcBorders>
              <w:top w:val="nil"/>
              <w:left w:val="single" w:sz="8" w:space="0" w:color="auto"/>
              <w:bottom w:val="single" w:sz="8" w:space="0" w:color="auto"/>
              <w:right w:val="single" w:sz="8" w:space="0" w:color="auto"/>
            </w:tcBorders>
            <w:shd w:val="clear" w:color="auto" w:fill="auto"/>
            <w:vAlign w:val="center"/>
            <w:hideMark/>
          </w:tcPr>
          <w:p w14:paraId="440BC1B5"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3</w:t>
            </w:r>
          </w:p>
        </w:tc>
        <w:tc>
          <w:tcPr>
            <w:tcW w:w="2348" w:type="dxa"/>
            <w:tcBorders>
              <w:top w:val="nil"/>
              <w:left w:val="nil"/>
              <w:bottom w:val="single" w:sz="8" w:space="0" w:color="auto"/>
              <w:right w:val="single" w:sz="8" w:space="0" w:color="auto"/>
            </w:tcBorders>
            <w:shd w:val="clear" w:color="auto" w:fill="auto"/>
            <w:vAlign w:val="center"/>
            <w:hideMark/>
          </w:tcPr>
          <w:p w14:paraId="12130955"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Being attentive in class</w:t>
            </w:r>
          </w:p>
        </w:tc>
        <w:tc>
          <w:tcPr>
            <w:tcW w:w="1099" w:type="dxa"/>
            <w:tcBorders>
              <w:top w:val="nil"/>
              <w:left w:val="nil"/>
              <w:bottom w:val="single" w:sz="8" w:space="0" w:color="auto"/>
              <w:right w:val="single" w:sz="8" w:space="0" w:color="auto"/>
            </w:tcBorders>
            <w:shd w:val="clear" w:color="auto" w:fill="auto"/>
            <w:vAlign w:val="center"/>
            <w:hideMark/>
          </w:tcPr>
          <w:p w14:paraId="7F59CDC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33384B9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11B7F8AF"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59CC007A"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023B3D4A"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35AAE1C0"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77A3607C"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51B96ECE"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r w:rsidR="000E4610" w:rsidRPr="000E4610" w14:paraId="7406D4CE" w14:textId="77777777" w:rsidTr="000E4610">
        <w:trPr>
          <w:trHeight w:val="439"/>
        </w:trPr>
        <w:tc>
          <w:tcPr>
            <w:tcW w:w="342" w:type="dxa"/>
            <w:tcBorders>
              <w:top w:val="nil"/>
              <w:left w:val="single" w:sz="8" w:space="0" w:color="auto"/>
              <w:bottom w:val="single" w:sz="8" w:space="0" w:color="auto"/>
              <w:right w:val="single" w:sz="8" w:space="0" w:color="auto"/>
            </w:tcBorders>
            <w:shd w:val="clear" w:color="auto" w:fill="auto"/>
            <w:vAlign w:val="center"/>
            <w:hideMark/>
          </w:tcPr>
          <w:p w14:paraId="1B1D2966"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4</w:t>
            </w:r>
          </w:p>
        </w:tc>
        <w:tc>
          <w:tcPr>
            <w:tcW w:w="2348" w:type="dxa"/>
            <w:tcBorders>
              <w:top w:val="nil"/>
              <w:left w:val="nil"/>
              <w:bottom w:val="single" w:sz="8" w:space="0" w:color="auto"/>
              <w:right w:val="single" w:sz="8" w:space="0" w:color="auto"/>
            </w:tcBorders>
            <w:shd w:val="clear" w:color="auto" w:fill="auto"/>
            <w:vAlign w:val="center"/>
            <w:hideMark/>
          </w:tcPr>
          <w:p w14:paraId="48C9FE4D"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Academic performance</w:t>
            </w:r>
          </w:p>
        </w:tc>
        <w:tc>
          <w:tcPr>
            <w:tcW w:w="1099" w:type="dxa"/>
            <w:tcBorders>
              <w:top w:val="nil"/>
              <w:left w:val="nil"/>
              <w:bottom w:val="single" w:sz="8" w:space="0" w:color="auto"/>
              <w:right w:val="single" w:sz="8" w:space="0" w:color="auto"/>
            </w:tcBorders>
            <w:shd w:val="clear" w:color="auto" w:fill="auto"/>
            <w:vAlign w:val="center"/>
            <w:hideMark/>
          </w:tcPr>
          <w:p w14:paraId="082DBE6C"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5DEEDEAB"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2FE1311F"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6D26346C"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6DB5FBFB"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7990C9FC"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42A1C7DA"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537CC10C"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r w:rsidR="000E4610" w:rsidRPr="000E4610" w14:paraId="477A947F" w14:textId="77777777" w:rsidTr="000E4610">
        <w:trPr>
          <w:trHeight w:val="349"/>
        </w:trPr>
        <w:tc>
          <w:tcPr>
            <w:tcW w:w="342" w:type="dxa"/>
            <w:tcBorders>
              <w:top w:val="nil"/>
              <w:left w:val="single" w:sz="8" w:space="0" w:color="auto"/>
              <w:bottom w:val="single" w:sz="8" w:space="0" w:color="auto"/>
              <w:right w:val="single" w:sz="8" w:space="0" w:color="auto"/>
            </w:tcBorders>
            <w:shd w:val="clear" w:color="auto" w:fill="auto"/>
            <w:vAlign w:val="center"/>
            <w:hideMark/>
          </w:tcPr>
          <w:p w14:paraId="451ECECF"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5</w:t>
            </w:r>
          </w:p>
        </w:tc>
        <w:tc>
          <w:tcPr>
            <w:tcW w:w="2348" w:type="dxa"/>
            <w:tcBorders>
              <w:top w:val="nil"/>
              <w:left w:val="nil"/>
              <w:bottom w:val="single" w:sz="8" w:space="0" w:color="auto"/>
              <w:right w:val="single" w:sz="8" w:space="0" w:color="auto"/>
            </w:tcBorders>
            <w:shd w:val="clear" w:color="auto" w:fill="auto"/>
            <w:vAlign w:val="center"/>
            <w:hideMark/>
          </w:tcPr>
          <w:p w14:paraId="49F0AB4C"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Class participation</w:t>
            </w:r>
          </w:p>
        </w:tc>
        <w:tc>
          <w:tcPr>
            <w:tcW w:w="1099" w:type="dxa"/>
            <w:tcBorders>
              <w:top w:val="nil"/>
              <w:left w:val="nil"/>
              <w:bottom w:val="single" w:sz="8" w:space="0" w:color="auto"/>
              <w:right w:val="single" w:sz="8" w:space="0" w:color="auto"/>
            </w:tcBorders>
            <w:shd w:val="clear" w:color="auto" w:fill="auto"/>
            <w:vAlign w:val="center"/>
            <w:hideMark/>
          </w:tcPr>
          <w:p w14:paraId="30E8631E"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5E2F4DF0"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57CDDA6F"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0F41C3E5"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6904ED6C"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7D154224"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33974D39"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4E7A5E25"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r w:rsidR="000E4610" w:rsidRPr="000E4610" w14:paraId="6A579EC7" w14:textId="77777777" w:rsidTr="000E4610">
        <w:trPr>
          <w:trHeight w:val="646"/>
        </w:trPr>
        <w:tc>
          <w:tcPr>
            <w:tcW w:w="342" w:type="dxa"/>
            <w:tcBorders>
              <w:top w:val="nil"/>
              <w:left w:val="single" w:sz="8" w:space="0" w:color="auto"/>
              <w:bottom w:val="single" w:sz="8" w:space="0" w:color="auto"/>
              <w:right w:val="single" w:sz="8" w:space="0" w:color="auto"/>
            </w:tcBorders>
            <w:shd w:val="clear" w:color="auto" w:fill="auto"/>
            <w:vAlign w:val="center"/>
            <w:hideMark/>
          </w:tcPr>
          <w:p w14:paraId="449FAAEC"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6</w:t>
            </w:r>
          </w:p>
        </w:tc>
        <w:tc>
          <w:tcPr>
            <w:tcW w:w="2348" w:type="dxa"/>
            <w:tcBorders>
              <w:top w:val="nil"/>
              <w:left w:val="nil"/>
              <w:bottom w:val="single" w:sz="8" w:space="0" w:color="auto"/>
              <w:right w:val="single" w:sz="8" w:space="0" w:color="auto"/>
            </w:tcBorders>
            <w:shd w:val="clear" w:color="auto" w:fill="auto"/>
            <w:vAlign w:val="center"/>
            <w:hideMark/>
          </w:tcPr>
          <w:p w14:paraId="3C6CF0F5"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Volunteering (e.g., extra credit, more responsibility, etc.)</w:t>
            </w:r>
          </w:p>
        </w:tc>
        <w:tc>
          <w:tcPr>
            <w:tcW w:w="1099" w:type="dxa"/>
            <w:tcBorders>
              <w:top w:val="nil"/>
              <w:left w:val="nil"/>
              <w:bottom w:val="single" w:sz="8" w:space="0" w:color="auto"/>
              <w:right w:val="single" w:sz="8" w:space="0" w:color="auto"/>
            </w:tcBorders>
            <w:shd w:val="clear" w:color="auto" w:fill="auto"/>
            <w:vAlign w:val="center"/>
            <w:hideMark/>
          </w:tcPr>
          <w:p w14:paraId="3A64BCF3"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45B176DE"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4429EC2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1755754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4480E7DB"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204B85D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0C5A5550"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00878721"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r w:rsidR="000E4610" w:rsidRPr="000E4610" w14:paraId="0ABEA437" w14:textId="77777777" w:rsidTr="000E4610">
        <w:trPr>
          <w:trHeight w:val="745"/>
        </w:trPr>
        <w:tc>
          <w:tcPr>
            <w:tcW w:w="342" w:type="dxa"/>
            <w:tcBorders>
              <w:top w:val="nil"/>
              <w:left w:val="single" w:sz="8" w:space="0" w:color="auto"/>
              <w:bottom w:val="single" w:sz="8" w:space="0" w:color="auto"/>
              <w:right w:val="single" w:sz="8" w:space="0" w:color="auto"/>
            </w:tcBorders>
            <w:shd w:val="clear" w:color="auto" w:fill="auto"/>
            <w:vAlign w:val="center"/>
            <w:hideMark/>
          </w:tcPr>
          <w:p w14:paraId="3E73356D"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7</w:t>
            </w:r>
          </w:p>
        </w:tc>
        <w:tc>
          <w:tcPr>
            <w:tcW w:w="2348" w:type="dxa"/>
            <w:tcBorders>
              <w:top w:val="nil"/>
              <w:left w:val="nil"/>
              <w:bottom w:val="single" w:sz="8" w:space="0" w:color="auto"/>
              <w:right w:val="single" w:sz="8" w:space="0" w:color="auto"/>
            </w:tcBorders>
            <w:shd w:val="clear" w:color="auto" w:fill="auto"/>
            <w:vAlign w:val="center"/>
            <w:hideMark/>
          </w:tcPr>
          <w:p w14:paraId="64D56293"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Getting along well with others</w:t>
            </w:r>
          </w:p>
        </w:tc>
        <w:tc>
          <w:tcPr>
            <w:tcW w:w="1099" w:type="dxa"/>
            <w:tcBorders>
              <w:top w:val="nil"/>
              <w:left w:val="nil"/>
              <w:bottom w:val="single" w:sz="8" w:space="0" w:color="auto"/>
              <w:right w:val="single" w:sz="8" w:space="0" w:color="auto"/>
            </w:tcBorders>
            <w:shd w:val="clear" w:color="auto" w:fill="auto"/>
            <w:vAlign w:val="center"/>
            <w:hideMark/>
          </w:tcPr>
          <w:p w14:paraId="69338248"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7819FF09"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1859F84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4E9686F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7FC3D2DE"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167D9081"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6A1D5018"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0196A18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r w:rsidR="000E4610" w:rsidRPr="000E4610" w14:paraId="6A274A41" w14:textId="77777777" w:rsidTr="000E4610">
        <w:trPr>
          <w:trHeight w:val="277"/>
        </w:trPr>
        <w:tc>
          <w:tcPr>
            <w:tcW w:w="342" w:type="dxa"/>
            <w:tcBorders>
              <w:top w:val="nil"/>
              <w:left w:val="single" w:sz="8" w:space="0" w:color="auto"/>
              <w:bottom w:val="single" w:sz="8" w:space="0" w:color="auto"/>
              <w:right w:val="single" w:sz="8" w:space="0" w:color="auto"/>
            </w:tcBorders>
            <w:shd w:val="clear" w:color="auto" w:fill="auto"/>
            <w:vAlign w:val="center"/>
            <w:hideMark/>
          </w:tcPr>
          <w:p w14:paraId="4EAE76FF" w14:textId="77777777" w:rsidR="000E4610" w:rsidRPr="000E4610" w:rsidRDefault="000E4610" w:rsidP="000E4610">
            <w:pPr>
              <w:spacing w:after="0" w:line="240" w:lineRule="auto"/>
              <w:jc w:val="right"/>
              <w:rPr>
                <w:rFonts w:cs="Open Sans Light"/>
                <w:b/>
                <w:bCs/>
                <w:color w:val="000000"/>
                <w:szCs w:val="22"/>
                <w:lang w:eastAsia="zh-CN"/>
              </w:rPr>
            </w:pPr>
            <w:r w:rsidRPr="000E4610">
              <w:rPr>
                <w:rFonts w:cs="Open Sans Light"/>
                <w:b/>
                <w:bCs/>
                <w:color w:val="000000"/>
                <w:szCs w:val="22"/>
                <w:lang w:eastAsia="zh-CN"/>
              </w:rPr>
              <w:t>8</w:t>
            </w:r>
          </w:p>
        </w:tc>
        <w:tc>
          <w:tcPr>
            <w:tcW w:w="2348" w:type="dxa"/>
            <w:tcBorders>
              <w:top w:val="nil"/>
              <w:left w:val="nil"/>
              <w:bottom w:val="single" w:sz="8" w:space="0" w:color="auto"/>
              <w:right w:val="single" w:sz="8" w:space="0" w:color="auto"/>
            </w:tcBorders>
            <w:shd w:val="clear" w:color="000000" w:fill="C5E0B3"/>
            <w:vAlign w:val="center"/>
            <w:hideMark/>
          </w:tcPr>
          <w:p w14:paraId="1617EFA4" w14:textId="77777777" w:rsidR="000E4610" w:rsidRPr="000E4610" w:rsidRDefault="000E4610" w:rsidP="000E4610">
            <w:pPr>
              <w:spacing w:after="0" w:line="240" w:lineRule="auto"/>
              <w:rPr>
                <w:rFonts w:cs="Open Sans Light"/>
                <w:color w:val="000000"/>
                <w:szCs w:val="22"/>
                <w:lang w:eastAsia="zh-CN"/>
              </w:rPr>
            </w:pPr>
            <w:r w:rsidRPr="000E4610">
              <w:rPr>
                <w:rFonts w:cs="Open Sans Light"/>
                <w:color w:val="000000"/>
                <w:szCs w:val="22"/>
                <w:lang w:eastAsia="zh-CN"/>
              </w:rPr>
              <w:t xml:space="preserve">Overall classroom engagement </w:t>
            </w:r>
          </w:p>
        </w:tc>
        <w:tc>
          <w:tcPr>
            <w:tcW w:w="1099" w:type="dxa"/>
            <w:tcBorders>
              <w:top w:val="nil"/>
              <w:left w:val="nil"/>
              <w:bottom w:val="single" w:sz="8" w:space="0" w:color="auto"/>
              <w:right w:val="single" w:sz="8" w:space="0" w:color="auto"/>
            </w:tcBorders>
            <w:shd w:val="clear" w:color="auto" w:fill="auto"/>
            <w:vAlign w:val="center"/>
            <w:hideMark/>
          </w:tcPr>
          <w:p w14:paraId="2F511E0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3" w:type="dxa"/>
            <w:tcBorders>
              <w:top w:val="nil"/>
              <w:left w:val="nil"/>
              <w:bottom w:val="single" w:sz="8" w:space="0" w:color="auto"/>
              <w:right w:val="single" w:sz="8" w:space="0" w:color="auto"/>
            </w:tcBorders>
            <w:shd w:val="clear" w:color="auto" w:fill="auto"/>
            <w:vAlign w:val="center"/>
            <w:hideMark/>
          </w:tcPr>
          <w:p w14:paraId="55F9B5E7"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71" w:type="dxa"/>
            <w:tcBorders>
              <w:top w:val="nil"/>
              <w:left w:val="nil"/>
              <w:bottom w:val="single" w:sz="8" w:space="0" w:color="auto"/>
              <w:right w:val="single" w:sz="8" w:space="0" w:color="auto"/>
            </w:tcBorders>
            <w:shd w:val="clear" w:color="auto" w:fill="auto"/>
            <w:vAlign w:val="center"/>
            <w:hideMark/>
          </w:tcPr>
          <w:p w14:paraId="67C4441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555" w:type="dxa"/>
            <w:tcBorders>
              <w:top w:val="nil"/>
              <w:left w:val="nil"/>
              <w:bottom w:val="single" w:sz="8" w:space="0" w:color="auto"/>
              <w:right w:val="single" w:sz="8" w:space="0" w:color="auto"/>
            </w:tcBorders>
            <w:shd w:val="clear" w:color="auto" w:fill="auto"/>
            <w:vAlign w:val="center"/>
            <w:hideMark/>
          </w:tcPr>
          <w:p w14:paraId="6F74489E"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19" w:type="dxa"/>
            <w:tcBorders>
              <w:top w:val="nil"/>
              <w:left w:val="nil"/>
              <w:bottom w:val="single" w:sz="8" w:space="0" w:color="auto"/>
              <w:right w:val="single" w:sz="8" w:space="0" w:color="auto"/>
            </w:tcBorders>
            <w:shd w:val="clear" w:color="auto" w:fill="auto"/>
            <w:vAlign w:val="center"/>
            <w:hideMark/>
          </w:tcPr>
          <w:p w14:paraId="5B12CCAF"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052" w:type="dxa"/>
            <w:tcBorders>
              <w:top w:val="nil"/>
              <w:left w:val="nil"/>
              <w:bottom w:val="single" w:sz="8" w:space="0" w:color="auto"/>
              <w:right w:val="single" w:sz="8" w:space="0" w:color="auto"/>
            </w:tcBorders>
            <w:shd w:val="clear" w:color="auto" w:fill="auto"/>
            <w:vAlign w:val="center"/>
            <w:hideMark/>
          </w:tcPr>
          <w:p w14:paraId="7B433601"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19" w:type="dxa"/>
            <w:tcBorders>
              <w:top w:val="nil"/>
              <w:left w:val="nil"/>
              <w:bottom w:val="single" w:sz="8" w:space="0" w:color="auto"/>
              <w:right w:val="single" w:sz="8" w:space="0" w:color="auto"/>
            </w:tcBorders>
            <w:shd w:val="clear" w:color="auto" w:fill="auto"/>
            <w:vAlign w:val="center"/>
            <w:hideMark/>
          </w:tcPr>
          <w:p w14:paraId="5C7BBBCC"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c>
          <w:tcPr>
            <w:tcW w:w="1282" w:type="dxa"/>
            <w:tcBorders>
              <w:top w:val="nil"/>
              <w:left w:val="nil"/>
              <w:bottom w:val="single" w:sz="8" w:space="0" w:color="auto"/>
              <w:right w:val="single" w:sz="8" w:space="0" w:color="auto"/>
            </w:tcBorders>
            <w:shd w:val="clear" w:color="auto" w:fill="auto"/>
            <w:vAlign w:val="center"/>
            <w:hideMark/>
          </w:tcPr>
          <w:p w14:paraId="11E06FA2" w14:textId="77777777" w:rsidR="000E4610" w:rsidRPr="000E4610" w:rsidRDefault="000E4610" w:rsidP="000E4610">
            <w:pPr>
              <w:spacing w:after="0" w:line="240" w:lineRule="auto"/>
              <w:rPr>
                <w:rFonts w:cs="Open Sans Light"/>
                <w:b/>
                <w:bCs/>
                <w:color w:val="000000"/>
                <w:szCs w:val="22"/>
                <w:lang w:eastAsia="zh-CN"/>
              </w:rPr>
            </w:pPr>
            <w:r w:rsidRPr="000E4610">
              <w:rPr>
                <w:rFonts w:cs="Open Sans Light"/>
                <w:b/>
                <w:bCs/>
                <w:color w:val="000000"/>
                <w:szCs w:val="22"/>
                <w:lang w:eastAsia="zh-CN"/>
              </w:rPr>
              <w:t> </w:t>
            </w:r>
          </w:p>
        </w:tc>
      </w:tr>
    </w:tbl>
    <w:p w14:paraId="678C240C" w14:textId="07E52CF6" w:rsidR="00087708" w:rsidRPr="00BA7EE9" w:rsidRDefault="000E4610" w:rsidP="000E4610">
      <w:pPr>
        <w:pStyle w:val="TableTitle"/>
        <w:jc w:val="left"/>
      </w:pPr>
      <w:r w:rsidRPr="000E4610">
        <w:t>Results of #8 will be reported in the 21APR.</w:t>
      </w:r>
    </w:p>
    <w:sectPr w:rsidR="00087708" w:rsidRPr="00BA7EE9" w:rsidSect="009A6C22">
      <w:pgSz w:w="15840" w:h="12240" w:orient="landscape"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6AE2" w14:textId="77777777" w:rsidR="00DB555F" w:rsidRDefault="00DB555F">
      <w:r>
        <w:separator/>
      </w:r>
    </w:p>
  </w:endnote>
  <w:endnote w:type="continuationSeparator" w:id="0">
    <w:p w14:paraId="42F611F3" w14:textId="77777777" w:rsidR="00DB555F" w:rsidRDefault="00DB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2452" w14:textId="77777777" w:rsidR="009A6C22" w:rsidRDefault="00AC1C6D" w:rsidP="007F0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78B">
      <w:rPr>
        <w:rStyle w:val="PageNumber"/>
        <w:noProof/>
      </w:rPr>
      <w:t>1</w:t>
    </w:r>
    <w:r>
      <w:rPr>
        <w:rStyle w:val="PageNumber"/>
      </w:rPr>
      <w:fldChar w:fldCharType="end"/>
    </w:r>
  </w:p>
  <w:p w14:paraId="04BBF6C4" w14:textId="62580C13" w:rsidR="00AC1C6D" w:rsidRDefault="00AC1C6D" w:rsidP="00342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8B6D" w14:textId="6C36303A" w:rsidR="00AC1C6D" w:rsidRPr="00BA7EE9" w:rsidRDefault="009A6C22" w:rsidP="00CA7CE1">
    <w:pPr>
      <w:pStyle w:val="Footer"/>
      <w:tabs>
        <w:tab w:val="clear" w:pos="8640"/>
        <w:tab w:val="right" w:pos="12960"/>
      </w:tabs>
      <w:rPr>
        <w:rFonts w:cs="Open Sans Light"/>
        <w:sz w:val="16"/>
        <w:szCs w:val="16"/>
      </w:rPr>
    </w:pPr>
    <w:r>
      <w:rPr>
        <w:rFonts w:cs="Open Sans Light"/>
        <w:sz w:val="16"/>
        <w:szCs w:val="16"/>
      </w:rPr>
      <w:t>March 2024</w:t>
    </w:r>
    <w:r>
      <w:rPr>
        <w:rFonts w:cs="Open Sans Light"/>
        <w:sz w:val="16"/>
        <w:szCs w:val="16"/>
      </w:rPr>
      <w:tab/>
    </w:r>
    <w:r>
      <w:rPr>
        <w:rFonts w:cs="Open Sans Light"/>
        <w:sz w:val="16"/>
        <w:szCs w:val="16"/>
      </w:rPr>
      <w:tab/>
    </w:r>
    <w:r w:rsidRPr="009A6C22">
      <w:rPr>
        <w:rFonts w:cs="Open Sans Light"/>
        <w:sz w:val="16"/>
        <w:szCs w:val="16"/>
      </w:rPr>
      <w:fldChar w:fldCharType="begin"/>
    </w:r>
    <w:r w:rsidRPr="009A6C22">
      <w:rPr>
        <w:rFonts w:cs="Open Sans Light"/>
        <w:sz w:val="16"/>
        <w:szCs w:val="16"/>
      </w:rPr>
      <w:instrText xml:space="preserve"> PAGE   \* MERGEFORMAT </w:instrText>
    </w:r>
    <w:r w:rsidRPr="009A6C22">
      <w:rPr>
        <w:rFonts w:cs="Open Sans Light"/>
        <w:sz w:val="16"/>
        <w:szCs w:val="16"/>
      </w:rPr>
      <w:fldChar w:fldCharType="separate"/>
    </w:r>
    <w:r w:rsidRPr="009A6C22">
      <w:rPr>
        <w:rFonts w:cs="Open Sans Light"/>
        <w:noProof/>
        <w:sz w:val="16"/>
        <w:szCs w:val="16"/>
      </w:rPr>
      <w:t>1</w:t>
    </w:r>
    <w:r w:rsidRPr="009A6C22">
      <w:rPr>
        <w:rFonts w:cs="Open Sans Light"/>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B9207" w14:textId="77777777" w:rsidR="00DB555F" w:rsidRDefault="00DB555F">
      <w:r>
        <w:separator/>
      </w:r>
    </w:p>
  </w:footnote>
  <w:footnote w:type="continuationSeparator" w:id="0">
    <w:p w14:paraId="5A6652F4" w14:textId="77777777" w:rsidR="00DB555F" w:rsidRDefault="00DB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6CC"/>
    <w:multiLevelType w:val="hybridMultilevel"/>
    <w:tmpl w:val="FD9036DC"/>
    <w:lvl w:ilvl="0" w:tplc="AD621B1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A6CA0"/>
    <w:multiLevelType w:val="hybridMultilevel"/>
    <w:tmpl w:val="EB1079A0"/>
    <w:lvl w:ilvl="0" w:tplc="FC0A98FE">
      <w:start w:val="1"/>
      <w:numFmt w:val="bullet"/>
      <w:lvlText w:val="-"/>
      <w:lvlJc w:val="left"/>
      <w:pPr>
        <w:ind w:left="1080" w:hanging="360"/>
      </w:pPr>
      <w:rPr>
        <w:rFonts w:ascii="Open Sans Light" w:eastAsia="Times New Roman" w:hAnsi="Open Sans Light" w:cs="Open Sans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250DF4"/>
    <w:multiLevelType w:val="hybridMultilevel"/>
    <w:tmpl w:val="088C6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5467D0"/>
    <w:multiLevelType w:val="hybridMultilevel"/>
    <w:tmpl w:val="BEF07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C859FC"/>
    <w:multiLevelType w:val="hybridMultilevel"/>
    <w:tmpl w:val="084A71E6"/>
    <w:lvl w:ilvl="0" w:tplc="F020A8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9112F6"/>
    <w:multiLevelType w:val="hybridMultilevel"/>
    <w:tmpl w:val="FD9036DC"/>
    <w:lvl w:ilvl="0" w:tplc="AD621B1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55288D"/>
    <w:multiLevelType w:val="hybridMultilevel"/>
    <w:tmpl w:val="D602BB5C"/>
    <w:lvl w:ilvl="0" w:tplc="36721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6A52"/>
    <w:multiLevelType w:val="hybridMultilevel"/>
    <w:tmpl w:val="4F68AD4A"/>
    <w:lvl w:ilvl="0" w:tplc="FC0A98FE">
      <w:start w:val="1"/>
      <w:numFmt w:val="bullet"/>
      <w:lvlText w:val="-"/>
      <w:lvlJc w:val="left"/>
      <w:pPr>
        <w:ind w:left="1800" w:hanging="360"/>
      </w:pPr>
      <w:rPr>
        <w:rFonts w:ascii="Open Sans Light" w:eastAsia="Times New Roman" w:hAnsi="Open Sans Light" w:cs="Open Sans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354C75"/>
    <w:multiLevelType w:val="hybridMultilevel"/>
    <w:tmpl w:val="69FE9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D19C4"/>
    <w:multiLevelType w:val="hybridMultilevel"/>
    <w:tmpl w:val="5E56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375A6"/>
    <w:multiLevelType w:val="hybridMultilevel"/>
    <w:tmpl w:val="DD908DF2"/>
    <w:lvl w:ilvl="0" w:tplc="BD98F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51C15"/>
    <w:multiLevelType w:val="hybridMultilevel"/>
    <w:tmpl w:val="5B3ED59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AD05055"/>
    <w:multiLevelType w:val="hybridMultilevel"/>
    <w:tmpl w:val="1DD022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8C14F2"/>
    <w:multiLevelType w:val="hybridMultilevel"/>
    <w:tmpl w:val="6DC6B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048869">
    <w:abstractNumId w:val="12"/>
  </w:num>
  <w:num w:numId="2" w16cid:durableId="1430127216">
    <w:abstractNumId w:val="2"/>
  </w:num>
  <w:num w:numId="3" w16cid:durableId="1098721343">
    <w:abstractNumId w:val="13"/>
  </w:num>
  <w:num w:numId="4" w16cid:durableId="851799732">
    <w:abstractNumId w:val="5"/>
  </w:num>
  <w:num w:numId="5" w16cid:durableId="791827969">
    <w:abstractNumId w:val="0"/>
  </w:num>
  <w:num w:numId="6" w16cid:durableId="532695200">
    <w:abstractNumId w:val="6"/>
  </w:num>
  <w:num w:numId="7" w16cid:durableId="1857620617">
    <w:abstractNumId w:val="4"/>
  </w:num>
  <w:num w:numId="8" w16cid:durableId="1844009132">
    <w:abstractNumId w:val="8"/>
  </w:num>
  <w:num w:numId="9" w16cid:durableId="1991011777">
    <w:abstractNumId w:val="10"/>
  </w:num>
  <w:num w:numId="10" w16cid:durableId="1398281936">
    <w:abstractNumId w:val="9"/>
  </w:num>
  <w:num w:numId="11" w16cid:durableId="1451709350">
    <w:abstractNumId w:val="1"/>
  </w:num>
  <w:num w:numId="12" w16cid:durableId="1196693900">
    <w:abstractNumId w:val="7"/>
  </w:num>
  <w:num w:numId="13" w16cid:durableId="1452433416">
    <w:abstractNumId w:val="3"/>
  </w:num>
  <w:num w:numId="14" w16cid:durableId="204874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E4"/>
    <w:rsid w:val="00011F3E"/>
    <w:rsid w:val="000621BE"/>
    <w:rsid w:val="000761A0"/>
    <w:rsid w:val="00087708"/>
    <w:rsid w:val="0009441F"/>
    <w:rsid w:val="00094F80"/>
    <w:rsid w:val="000E4610"/>
    <w:rsid w:val="000F192E"/>
    <w:rsid w:val="000F4AE9"/>
    <w:rsid w:val="00120C76"/>
    <w:rsid w:val="00134F7B"/>
    <w:rsid w:val="00136236"/>
    <w:rsid w:val="00140883"/>
    <w:rsid w:val="0014487D"/>
    <w:rsid w:val="0016675F"/>
    <w:rsid w:val="00190F94"/>
    <w:rsid w:val="001A0972"/>
    <w:rsid w:val="001B1398"/>
    <w:rsid w:val="001B480F"/>
    <w:rsid w:val="001C013D"/>
    <w:rsid w:val="001E2678"/>
    <w:rsid w:val="001E39E2"/>
    <w:rsid w:val="001F0E73"/>
    <w:rsid w:val="001F5987"/>
    <w:rsid w:val="002171E5"/>
    <w:rsid w:val="00235326"/>
    <w:rsid w:val="00236115"/>
    <w:rsid w:val="00237706"/>
    <w:rsid w:val="00251722"/>
    <w:rsid w:val="00255EA3"/>
    <w:rsid w:val="00256549"/>
    <w:rsid w:val="002670DF"/>
    <w:rsid w:val="00281202"/>
    <w:rsid w:val="0029760E"/>
    <w:rsid w:val="002C1905"/>
    <w:rsid w:val="002C5773"/>
    <w:rsid w:val="002E20A4"/>
    <w:rsid w:val="003009B2"/>
    <w:rsid w:val="00324761"/>
    <w:rsid w:val="00330257"/>
    <w:rsid w:val="00336592"/>
    <w:rsid w:val="00342021"/>
    <w:rsid w:val="0034204E"/>
    <w:rsid w:val="003463B6"/>
    <w:rsid w:val="003541DA"/>
    <w:rsid w:val="00354D95"/>
    <w:rsid w:val="003754D4"/>
    <w:rsid w:val="003A1469"/>
    <w:rsid w:val="003A4CB6"/>
    <w:rsid w:val="003D0A91"/>
    <w:rsid w:val="003F195A"/>
    <w:rsid w:val="00435CEF"/>
    <w:rsid w:val="004575B7"/>
    <w:rsid w:val="004640D2"/>
    <w:rsid w:val="004824C0"/>
    <w:rsid w:val="00486673"/>
    <w:rsid w:val="004A4A2D"/>
    <w:rsid w:val="004C13B2"/>
    <w:rsid w:val="004C57EF"/>
    <w:rsid w:val="004E1783"/>
    <w:rsid w:val="004E6C1F"/>
    <w:rsid w:val="00503ACD"/>
    <w:rsid w:val="005147FE"/>
    <w:rsid w:val="00520D7D"/>
    <w:rsid w:val="00521342"/>
    <w:rsid w:val="00530492"/>
    <w:rsid w:val="00550B9C"/>
    <w:rsid w:val="00563702"/>
    <w:rsid w:val="005B3426"/>
    <w:rsid w:val="005C5E8F"/>
    <w:rsid w:val="005D6C5C"/>
    <w:rsid w:val="005E778B"/>
    <w:rsid w:val="00613665"/>
    <w:rsid w:val="00614FB4"/>
    <w:rsid w:val="00615C48"/>
    <w:rsid w:val="00617F5C"/>
    <w:rsid w:val="00620F33"/>
    <w:rsid w:val="0063546C"/>
    <w:rsid w:val="00645C64"/>
    <w:rsid w:val="0065512B"/>
    <w:rsid w:val="00664E79"/>
    <w:rsid w:val="00670D7B"/>
    <w:rsid w:val="00684765"/>
    <w:rsid w:val="006859FC"/>
    <w:rsid w:val="006A1147"/>
    <w:rsid w:val="006A4CED"/>
    <w:rsid w:val="006B1F79"/>
    <w:rsid w:val="006C293F"/>
    <w:rsid w:val="006D517F"/>
    <w:rsid w:val="006E1054"/>
    <w:rsid w:val="00711773"/>
    <w:rsid w:val="0071689F"/>
    <w:rsid w:val="00742EFB"/>
    <w:rsid w:val="007776B0"/>
    <w:rsid w:val="007C524F"/>
    <w:rsid w:val="007D3C51"/>
    <w:rsid w:val="007F083C"/>
    <w:rsid w:val="007F4F6F"/>
    <w:rsid w:val="00806E63"/>
    <w:rsid w:val="0082136F"/>
    <w:rsid w:val="0083175C"/>
    <w:rsid w:val="00834EB7"/>
    <w:rsid w:val="008534C3"/>
    <w:rsid w:val="008847D4"/>
    <w:rsid w:val="008B0F4E"/>
    <w:rsid w:val="008B1531"/>
    <w:rsid w:val="008B166B"/>
    <w:rsid w:val="008C2413"/>
    <w:rsid w:val="008C52DC"/>
    <w:rsid w:val="008E0D3E"/>
    <w:rsid w:val="00900653"/>
    <w:rsid w:val="00904129"/>
    <w:rsid w:val="00923D36"/>
    <w:rsid w:val="00944CCE"/>
    <w:rsid w:val="009610E5"/>
    <w:rsid w:val="0098195D"/>
    <w:rsid w:val="009A6C22"/>
    <w:rsid w:val="009A72E9"/>
    <w:rsid w:val="009B1EA9"/>
    <w:rsid w:val="009E70D0"/>
    <w:rsid w:val="009F454E"/>
    <w:rsid w:val="00A02A2B"/>
    <w:rsid w:val="00A371B0"/>
    <w:rsid w:val="00A424C8"/>
    <w:rsid w:val="00A55577"/>
    <w:rsid w:val="00AA057E"/>
    <w:rsid w:val="00AA463B"/>
    <w:rsid w:val="00AC1C6D"/>
    <w:rsid w:val="00AD48AE"/>
    <w:rsid w:val="00AE13E1"/>
    <w:rsid w:val="00AE2943"/>
    <w:rsid w:val="00AE3359"/>
    <w:rsid w:val="00B00C6C"/>
    <w:rsid w:val="00B068D9"/>
    <w:rsid w:val="00B101B8"/>
    <w:rsid w:val="00B26BC8"/>
    <w:rsid w:val="00B31704"/>
    <w:rsid w:val="00B36AF7"/>
    <w:rsid w:val="00B5025C"/>
    <w:rsid w:val="00B52469"/>
    <w:rsid w:val="00B53598"/>
    <w:rsid w:val="00B823F3"/>
    <w:rsid w:val="00B82B8D"/>
    <w:rsid w:val="00B90209"/>
    <w:rsid w:val="00BA62DF"/>
    <w:rsid w:val="00BA7EE9"/>
    <w:rsid w:val="00BD085D"/>
    <w:rsid w:val="00BD55BB"/>
    <w:rsid w:val="00C02917"/>
    <w:rsid w:val="00C17324"/>
    <w:rsid w:val="00C25DC1"/>
    <w:rsid w:val="00C435CA"/>
    <w:rsid w:val="00C54E99"/>
    <w:rsid w:val="00C62654"/>
    <w:rsid w:val="00C91A6E"/>
    <w:rsid w:val="00CA7CE1"/>
    <w:rsid w:val="00CB3B68"/>
    <w:rsid w:val="00CB4C43"/>
    <w:rsid w:val="00CD41C1"/>
    <w:rsid w:val="00CE11E3"/>
    <w:rsid w:val="00CE2740"/>
    <w:rsid w:val="00CE71E0"/>
    <w:rsid w:val="00CF456C"/>
    <w:rsid w:val="00D339D1"/>
    <w:rsid w:val="00D44DBB"/>
    <w:rsid w:val="00D729A8"/>
    <w:rsid w:val="00D82D4E"/>
    <w:rsid w:val="00D90C9A"/>
    <w:rsid w:val="00D92193"/>
    <w:rsid w:val="00D946E4"/>
    <w:rsid w:val="00D957BD"/>
    <w:rsid w:val="00DA313F"/>
    <w:rsid w:val="00DB555F"/>
    <w:rsid w:val="00DC2D1E"/>
    <w:rsid w:val="00DC51E5"/>
    <w:rsid w:val="00DC6634"/>
    <w:rsid w:val="00E21D1A"/>
    <w:rsid w:val="00E4238D"/>
    <w:rsid w:val="00E52708"/>
    <w:rsid w:val="00E6186B"/>
    <w:rsid w:val="00E77901"/>
    <w:rsid w:val="00E9430D"/>
    <w:rsid w:val="00EB5ECA"/>
    <w:rsid w:val="00EC4BB6"/>
    <w:rsid w:val="00EE36C5"/>
    <w:rsid w:val="00F20B5C"/>
    <w:rsid w:val="00F30A8E"/>
    <w:rsid w:val="00F372DA"/>
    <w:rsid w:val="00FA647C"/>
    <w:rsid w:val="00FB1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CFBE9"/>
  <w15:docId w15:val="{BC146816-BCE6-4127-A2C4-DB9BC4B9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209"/>
    <w:pPr>
      <w:spacing w:after="120" w:line="247" w:lineRule="auto"/>
    </w:pPr>
    <w:rPr>
      <w:rFonts w:ascii="Open Sans Light" w:hAnsi="Open Sans Light"/>
      <w:sz w:val="22"/>
      <w:szCs w:val="24"/>
      <w:lang w:eastAsia="en-US"/>
    </w:rPr>
  </w:style>
  <w:style w:type="paragraph" w:styleId="Heading1">
    <w:name w:val="heading 1"/>
    <w:basedOn w:val="Normal"/>
    <w:next w:val="Normal"/>
    <w:link w:val="Heading1Char"/>
    <w:uiPriority w:val="9"/>
    <w:qFormat/>
    <w:rsid w:val="000E4610"/>
    <w:pPr>
      <w:keepNext/>
      <w:keepLines/>
      <w:spacing w:before="120" w:after="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B90209"/>
    <w:pPr>
      <w:ind w:left="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3665"/>
    <w:rPr>
      <w:rFonts w:ascii="Tahoma" w:hAnsi="Tahoma" w:cs="Tahoma"/>
      <w:sz w:val="16"/>
      <w:szCs w:val="16"/>
    </w:rPr>
  </w:style>
  <w:style w:type="table" w:styleId="TableGrid">
    <w:name w:val="Table Grid"/>
    <w:basedOn w:val="TableNormal"/>
    <w:rsid w:val="003009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009B2"/>
    <w:rPr>
      <w:sz w:val="20"/>
      <w:szCs w:val="20"/>
    </w:rPr>
  </w:style>
  <w:style w:type="paragraph" w:styleId="Footer">
    <w:name w:val="footer"/>
    <w:basedOn w:val="Normal"/>
    <w:rsid w:val="0034204E"/>
    <w:pPr>
      <w:tabs>
        <w:tab w:val="center" w:pos="4320"/>
        <w:tab w:val="right" w:pos="8640"/>
      </w:tabs>
    </w:pPr>
  </w:style>
  <w:style w:type="character" w:styleId="PageNumber">
    <w:name w:val="page number"/>
    <w:basedOn w:val="DefaultParagraphFont"/>
    <w:rsid w:val="0034204E"/>
  </w:style>
  <w:style w:type="character" w:styleId="CommentReference">
    <w:name w:val="annotation reference"/>
    <w:uiPriority w:val="99"/>
    <w:semiHidden/>
    <w:unhideWhenUsed/>
    <w:rsid w:val="000F192E"/>
    <w:rPr>
      <w:sz w:val="16"/>
      <w:szCs w:val="16"/>
    </w:rPr>
  </w:style>
  <w:style w:type="paragraph" w:styleId="CommentText">
    <w:name w:val="annotation text"/>
    <w:basedOn w:val="Normal"/>
    <w:link w:val="CommentTextChar"/>
    <w:uiPriority w:val="99"/>
    <w:unhideWhenUsed/>
    <w:rsid w:val="000F192E"/>
    <w:rPr>
      <w:sz w:val="20"/>
      <w:szCs w:val="20"/>
    </w:rPr>
  </w:style>
  <w:style w:type="character" w:customStyle="1" w:styleId="CommentTextChar">
    <w:name w:val="Comment Text Char"/>
    <w:basedOn w:val="DefaultParagraphFont"/>
    <w:link w:val="CommentText"/>
    <w:uiPriority w:val="99"/>
    <w:rsid w:val="000F192E"/>
  </w:style>
  <w:style w:type="paragraph" w:styleId="CommentSubject">
    <w:name w:val="annotation subject"/>
    <w:basedOn w:val="CommentText"/>
    <w:next w:val="CommentText"/>
    <w:link w:val="CommentSubjectChar"/>
    <w:uiPriority w:val="99"/>
    <w:semiHidden/>
    <w:unhideWhenUsed/>
    <w:rsid w:val="000F192E"/>
    <w:rPr>
      <w:b/>
      <w:bCs/>
    </w:rPr>
  </w:style>
  <w:style w:type="character" w:customStyle="1" w:styleId="CommentSubjectChar">
    <w:name w:val="Comment Subject Char"/>
    <w:link w:val="CommentSubject"/>
    <w:uiPriority w:val="99"/>
    <w:semiHidden/>
    <w:rsid w:val="000F192E"/>
    <w:rPr>
      <w:b/>
      <w:bCs/>
    </w:rPr>
  </w:style>
  <w:style w:type="paragraph" w:styleId="Header">
    <w:name w:val="header"/>
    <w:basedOn w:val="Normal"/>
    <w:link w:val="HeaderChar"/>
    <w:uiPriority w:val="99"/>
    <w:unhideWhenUsed/>
    <w:rsid w:val="003F195A"/>
    <w:pPr>
      <w:tabs>
        <w:tab w:val="center" w:pos="4680"/>
        <w:tab w:val="right" w:pos="9360"/>
      </w:tabs>
    </w:pPr>
  </w:style>
  <w:style w:type="character" w:customStyle="1" w:styleId="HeaderChar">
    <w:name w:val="Header Char"/>
    <w:link w:val="Header"/>
    <w:uiPriority w:val="99"/>
    <w:rsid w:val="003F195A"/>
    <w:rPr>
      <w:sz w:val="24"/>
      <w:szCs w:val="24"/>
    </w:rPr>
  </w:style>
  <w:style w:type="paragraph" w:styleId="Revision">
    <w:name w:val="Revision"/>
    <w:hidden/>
    <w:uiPriority w:val="99"/>
    <w:semiHidden/>
    <w:rsid w:val="00486673"/>
    <w:rPr>
      <w:sz w:val="24"/>
      <w:szCs w:val="24"/>
      <w:lang w:eastAsia="en-US"/>
    </w:rPr>
  </w:style>
  <w:style w:type="table" w:customStyle="1" w:styleId="TableGrid1">
    <w:name w:val="Table Grid1"/>
    <w:basedOn w:val="TableNormal"/>
    <w:next w:val="TableGrid"/>
    <w:uiPriority w:val="39"/>
    <w:rsid w:val="00670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17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778B"/>
    <w:rPr>
      <w:rFonts w:ascii="Open Sans Light" w:eastAsia="Calibri" w:hAnsi="Open Sans Light" w:cs="Open Sans 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78B"/>
    <w:pPr>
      <w:ind w:left="720"/>
      <w:contextualSpacing/>
    </w:pPr>
  </w:style>
  <w:style w:type="paragraph" w:styleId="Title">
    <w:name w:val="Title"/>
    <w:basedOn w:val="Normal"/>
    <w:next w:val="Normal"/>
    <w:link w:val="TitleChar"/>
    <w:uiPriority w:val="10"/>
    <w:qFormat/>
    <w:rsid w:val="009A6C22"/>
    <w:pPr>
      <w:spacing w:after="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9A6C22"/>
    <w:rPr>
      <w:rFonts w:ascii="Open Sans Light" w:eastAsiaTheme="majorEastAsia" w:hAnsi="Open Sans Light" w:cstheme="majorBidi"/>
      <w:b/>
      <w:bCs/>
      <w:kern w:val="28"/>
      <w:sz w:val="32"/>
      <w:szCs w:val="32"/>
      <w:lang w:eastAsia="en-US"/>
    </w:rPr>
  </w:style>
  <w:style w:type="character" w:styleId="SubtleEmphasis">
    <w:name w:val="Subtle Emphasis"/>
    <w:uiPriority w:val="19"/>
    <w:rsid w:val="00CA7CE1"/>
    <w:rPr>
      <w:rFonts w:cs="Open Sans Light"/>
      <w:b/>
      <w:szCs w:val="22"/>
    </w:rPr>
  </w:style>
  <w:style w:type="paragraph" w:customStyle="1" w:styleId="TableTitle">
    <w:name w:val="Table Title"/>
    <w:basedOn w:val="Normal"/>
    <w:link w:val="TableTitleChar"/>
    <w:qFormat/>
    <w:rsid w:val="00CA7CE1"/>
    <w:pPr>
      <w:pBdr>
        <w:top w:val="single" w:sz="4" w:space="1" w:color="auto"/>
        <w:left w:val="single" w:sz="4" w:space="4" w:color="auto"/>
        <w:bottom w:val="single" w:sz="4" w:space="1" w:color="auto"/>
        <w:right w:val="single" w:sz="4" w:space="4" w:color="auto"/>
      </w:pBdr>
      <w:shd w:val="clear" w:color="auto" w:fill="DAE9F7" w:themeFill="text2" w:themeFillTint="1A"/>
      <w:jc w:val="center"/>
    </w:pPr>
  </w:style>
  <w:style w:type="character" w:customStyle="1" w:styleId="TableTitleChar">
    <w:name w:val="Table Title Char"/>
    <w:basedOn w:val="DefaultParagraphFont"/>
    <w:link w:val="TableTitle"/>
    <w:rsid w:val="00CA7CE1"/>
    <w:rPr>
      <w:rFonts w:ascii="Open Sans Light" w:hAnsi="Open Sans Light"/>
      <w:sz w:val="22"/>
      <w:szCs w:val="24"/>
      <w:shd w:val="clear" w:color="auto" w:fill="DAE9F7" w:themeFill="text2" w:themeFillTint="1A"/>
      <w:lang w:eastAsia="en-US"/>
    </w:rPr>
  </w:style>
  <w:style w:type="character" w:customStyle="1" w:styleId="Heading1Char">
    <w:name w:val="Heading 1 Char"/>
    <w:basedOn w:val="DefaultParagraphFont"/>
    <w:link w:val="Heading1"/>
    <w:uiPriority w:val="9"/>
    <w:rsid w:val="000E4610"/>
    <w:rPr>
      <w:rFonts w:ascii="Open Sans Light" w:eastAsiaTheme="majorEastAsia" w:hAnsi="Open Sans Light" w:cstheme="majorBidi"/>
      <w:b/>
      <w:sz w:val="32"/>
      <w:szCs w:val="32"/>
      <w:lang w:eastAsia="en-US"/>
    </w:rPr>
  </w:style>
  <w:style w:type="paragraph" w:customStyle="1" w:styleId="Title2">
    <w:name w:val="Title2"/>
    <w:basedOn w:val="Normal"/>
    <w:link w:val="Title2Char"/>
    <w:qFormat/>
    <w:rsid w:val="000E4610"/>
    <w:pPr>
      <w:spacing w:after="0"/>
      <w:jc w:val="center"/>
    </w:pPr>
    <w:rPr>
      <w:b/>
      <w:bCs/>
      <w:sz w:val="32"/>
      <w:szCs w:val="36"/>
    </w:rPr>
  </w:style>
  <w:style w:type="character" w:customStyle="1" w:styleId="Title2Char">
    <w:name w:val="Title2 Char"/>
    <w:basedOn w:val="DefaultParagraphFont"/>
    <w:link w:val="Title2"/>
    <w:rsid w:val="000E4610"/>
    <w:rPr>
      <w:rFonts w:ascii="Open Sans Light" w:hAnsi="Open Sans Light"/>
      <w:b/>
      <w:bCs/>
      <w:sz w:val="32"/>
      <w:szCs w:val="36"/>
      <w:lang w:eastAsia="en-US"/>
    </w:rPr>
  </w:style>
  <w:style w:type="character" w:customStyle="1" w:styleId="Heading2Char">
    <w:name w:val="Heading 2 Char"/>
    <w:basedOn w:val="DefaultParagraphFont"/>
    <w:link w:val="Heading2"/>
    <w:uiPriority w:val="9"/>
    <w:rsid w:val="00B90209"/>
    <w:rPr>
      <w:rFonts w:ascii="Open Sans Light" w:eastAsiaTheme="majorEastAsia" w:hAnsi="Open Sans Light"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899">
      <w:bodyDiv w:val="1"/>
      <w:marLeft w:val="0"/>
      <w:marRight w:val="0"/>
      <w:marTop w:val="0"/>
      <w:marBottom w:val="0"/>
      <w:divBdr>
        <w:top w:val="none" w:sz="0" w:space="0" w:color="auto"/>
        <w:left w:val="none" w:sz="0" w:space="0" w:color="auto"/>
        <w:bottom w:val="none" w:sz="0" w:space="0" w:color="auto"/>
        <w:right w:val="none" w:sz="0" w:space="0" w:color="auto"/>
      </w:divBdr>
    </w:div>
    <w:div w:id="1440031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0BED-D233-46C6-B9F2-ED4ABE10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Kansas 21st Community Learning Centers Grantee’s</vt:lpstr>
    </vt:vector>
  </TitlesOfParts>
  <Company>WICHITA YMCA</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21st Community Learning Centers Grantee’s</dc:title>
  <dc:subject/>
  <dc:creator>William Schmitz</dc:creator>
  <cp:keywords/>
  <dc:description/>
  <cp:lastModifiedBy>Evelyn Alden</cp:lastModifiedBy>
  <cp:revision>4</cp:revision>
  <cp:lastPrinted>2016-09-20T18:07:00Z</cp:lastPrinted>
  <dcterms:created xsi:type="dcterms:W3CDTF">2025-02-13T23:11:00Z</dcterms:created>
  <dcterms:modified xsi:type="dcterms:W3CDTF">2025-02-14T00:03:00Z</dcterms:modified>
</cp:coreProperties>
</file>