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8297" w14:textId="77777777" w:rsidR="00000000" w:rsidRPr="005B49B7" w:rsidRDefault="00000000" w:rsidP="00756C57">
      <w:pPr>
        <w:pBdr>
          <w:top w:val="single" w:sz="4" w:space="4" w:color="auto"/>
          <w:left w:val="single" w:sz="4" w:space="4" w:color="auto"/>
          <w:bottom w:val="single" w:sz="4" w:space="4" w:color="auto"/>
          <w:right w:val="single" w:sz="4" w:space="4" w:color="auto"/>
        </w:pBdr>
        <w:spacing w:line="240" w:lineRule="auto"/>
        <w:jc w:val="center"/>
        <w:rPr>
          <w:b/>
          <w:bCs/>
          <w:sz w:val="22"/>
          <w:szCs w:val="22"/>
          <w:lang w:val="es-MX"/>
        </w:rPr>
      </w:pPr>
      <w:r w:rsidRPr="005B49B7">
        <w:rPr>
          <w:b/>
          <w:bCs/>
          <w:sz w:val="22"/>
          <w:szCs w:val="22"/>
          <w:lang w:val="es-MX"/>
        </w:rPr>
        <w:t>AVISO PREVIO POR ESCRITO</w:t>
      </w:r>
    </w:p>
    <w:p w14:paraId="60FCC51A" w14:textId="77777777" w:rsidR="00000000" w:rsidRPr="005B49B7" w:rsidRDefault="00000000" w:rsidP="00756C57">
      <w:pPr>
        <w:pBdr>
          <w:top w:val="single" w:sz="4" w:space="4" w:color="auto"/>
          <w:left w:val="single" w:sz="4" w:space="4" w:color="auto"/>
          <w:bottom w:val="single" w:sz="4" w:space="4" w:color="auto"/>
          <w:right w:val="single" w:sz="4" w:space="4" w:color="auto"/>
        </w:pBdr>
        <w:spacing w:line="240" w:lineRule="auto"/>
        <w:jc w:val="center"/>
        <w:rPr>
          <w:b/>
          <w:bCs/>
          <w:sz w:val="22"/>
          <w:szCs w:val="22"/>
          <w:lang w:val="es-MX"/>
        </w:rPr>
      </w:pPr>
      <w:r w:rsidRPr="005B49B7">
        <w:rPr>
          <w:b/>
          <w:bCs/>
          <w:sz w:val="22"/>
          <w:szCs w:val="22"/>
          <w:lang w:val="es-MX"/>
        </w:rPr>
        <w:t>para</w:t>
      </w:r>
    </w:p>
    <w:p w14:paraId="5C226603" w14:textId="77777777" w:rsidR="00000000" w:rsidRPr="005B49B7" w:rsidRDefault="00000000" w:rsidP="00756C57">
      <w:pPr>
        <w:pBdr>
          <w:top w:val="single" w:sz="4" w:space="4" w:color="auto"/>
          <w:left w:val="single" w:sz="4" w:space="4" w:color="auto"/>
          <w:bottom w:val="single" w:sz="4" w:space="4" w:color="auto"/>
          <w:right w:val="single" w:sz="4" w:space="4" w:color="auto"/>
        </w:pBdr>
        <w:spacing w:line="240" w:lineRule="auto"/>
        <w:jc w:val="center"/>
        <w:rPr>
          <w:b/>
          <w:bCs/>
          <w:sz w:val="22"/>
          <w:szCs w:val="22"/>
          <w:lang w:val="es-MX"/>
        </w:rPr>
      </w:pPr>
      <w:r w:rsidRPr="005B49B7">
        <w:rPr>
          <w:b/>
          <w:bCs/>
          <w:sz w:val="22"/>
          <w:szCs w:val="22"/>
          <w:lang w:val="es-MX"/>
        </w:rPr>
        <w:t xml:space="preserve">TERMINACIÓN DE CIERTOS SERVICIOS DE EDUCACIÓN ESPECIAL, SERVICIOS </w:t>
      </w:r>
      <w:r w:rsidRPr="005B49B7">
        <w:rPr>
          <w:b/>
          <w:bCs/>
          <w:sz w:val="22"/>
          <w:szCs w:val="22"/>
          <w:lang w:val="es-MX"/>
        </w:rPr>
        <w:br/>
        <w:t>RELACIONADOS, SERVICIOS Y AYUDAS COMPLEMENTARIOS Y/O UBICACIONES</w:t>
      </w:r>
      <w:r w:rsidRPr="005B49B7">
        <w:rPr>
          <w:b/>
          <w:bCs/>
          <w:sz w:val="22"/>
          <w:szCs w:val="22"/>
          <w:lang w:val="es-MX"/>
        </w:rPr>
        <w:br/>
        <w:t>DEBIDO A LA REVOCACIÓN DEL CONSENTIMIENTO DE LOS PADRES</w:t>
      </w:r>
    </w:p>
    <w:p w14:paraId="2EB06CB0" w14:textId="77777777" w:rsidR="00756C57" w:rsidRPr="005B49B7" w:rsidRDefault="00756C57" w:rsidP="00756C57">
      <w:pPr>
        <w:rPr>
          <w:sz w:val="8"/>
          <w:szCs w:val="8"/>
          <w:lang w:val="es-MX"/>
        </w:rPr>
      </w:pPr>
    </w:p>
    <w:p w14:paraId="41466F7C" w14:textId="77777777" w:rsidR="00756C57" w:rsidRPr="005B49B7" w:rsidRDefault="00756C57" w:rsidP="00756C57">
      <w:pPr>
        <w:rPr>
          <w:sz w:val="8"/>
          <w:szCs w:val="8"/>
          <w:lang w:val="es-MX"/>
        </w:rPr>
        <w:sectPr w:rsidR="00756C57" w:rsidRPr="005B49B7" w:rsidSect="005B49B7">
          <w:footerReference w:type="even" r:id="rId7"/>
          <w:footerReference w:type="default" r:id="rId8"/>
          <w:pgSz w:w="12240" w:h="15840"/>
          <w:pgMar w:top="540" w:right="900" w:bottom="720" w:left="1080" w:header="720" w:footer="432" w:gutter="0"/>
          <w:cols w:space="720"/>
          <w:docGrid w:linePitch="360"/>
        </w:sectPr>
      </w:pPr>
    </w:p>
    <w:p w14:paraId="462FAFD4" w14:textId="77777777" w:rsidR="00756C57" w:rsidRPr="005B49B7" w:rsidRDefault="00756C57" w:rsidP="00756C57">
      <w:pPr>
        <w:tabs>
          <w:tab w:val="left" w:leader="underscore" w:pos="4950"/>
        </w:tabs>
        <w:spacing w:before="240" w:line="240" w:lineRule="auto"/>
        <w:rPr>
          <w:lang w:val="es-MX"/>
        </w:rPr>
      </w:pPr>
      <w:r w:rsidRPr="005B49B7">
        <w:rPr>
          <w:lang w:val="es-MX"/>
        </w:rPr>
        <w:t xml:space="preserve">Para: </w:t>
      </w:r>
      <w:r w:rsidRPr="005B49B7">
        <w:rPr>
          <w:lang w:val="es-MX"/>
        </w:rPr>
        <w:tab/>
      </w:r>
    </w:p>
    <w:p w14:paraId="2E79324E" w14:textId="77777777" w:rsidR="00756C57" w:rsidRPr="005B49B7" w:rsidRDefault="00756C57" w:rsidP="00756C57">
      <w:pPr>
        <w:tabs>
          <w:tab w:val="left" w:leader="underscore" w:pos="4950"/>
        </w:tabs>
        <w:spacing w:line="240" w:lineRule="auto"/>
        <w:ind w:left="630"/>
        <w:rPr>
          <w:sz w:val="16"/>
          <w:szCs w:val="16"/>
          <w:lang w:val="es-MX"/>
        </w:rPr>
      </w:pPr>
      <w:r w:rsidRPr="005B49B7">
        <w:rPr>
          <w:sz w:val="16"/>
          <w:szCs w:val="16"/>
          <w:lang w:val="es-MX"/>
        </w:rPr>
        <w:t>(Padre/Persona que decide legalmente sobre la educación)</w:t>
      </w:r>
    </w:p>
    <w:p w14:paraId="7A8BAF74" w14:textId="77777777" w:rsidR="00756C57" w:rsidRPr="005B49B7" w:rsidRDefault="00756C57" w:rsidP="00756C57">
      <w:pPr>
        <w:tabs>
          <w:tab w:val="left" w:leader="underscore" w:pos="4950"/>
        </w:tabs>
        <w:spacing w:before="240" w:line="240" w:lineRule="auto"/>
        <w:rPr>
          <w:lang w:val="es-MX"/>
        </w:rPr>
      </w:pPr>
      <w:r w:rsidRPr="005B49B7">
        <w:rPr>
          <w:lang w:val="es-MX"/>
        </w:rPr>
        <w:t xml:space="preserve">En nombre de: </w:t>
      </w:r>
      <w:r w:rsidRPr="005B49B7">
        <w:rPr>
          <w:lang w:val="es-MX"/>
        </w:rPr>
        <w:tab/>
      </w:r>
    </w:p>
    <w:p w14:paraId="5BD6DC2A" w14:textId="77777777" w:rsidR="00756C57" w:rsidRPr="005B49B7" w:rsidRDefault="00756C57" w:rsidP="00756C57">
      <w:pPr>
        <w:tabs>
          <w:tab w:val="left" w:leader="underscore" w:pos="4950"/>
        </w:tabs>
        <w:spacing w:line="240" w:lineRule="auto"/>
        <w:ind w:left="1530"/>
        <w:rPr>
          <w:sz w:val="16"/>
          <w:szCs w:val="16"/>
          <w:lang w:val="es-MX"/>
        </w:rPr>
      </w:pPr>
      <w:r w:rsidRPr="005B49B7">
        <w:rPr>
          <w:sz w:val="16"/>
          <w:szCs w:val="16"/>
          <w:lang w:val="es-MX"/>
        </w:rPr>
        <w:t>(Nombre del Estudiante)</w:t>
      </w:r>
    </w:p>
    <w:p w14:paraId="5CC92E2B" w14:textId="77777777" w:rsidR="00756C57" w:rsidRPr="005B49B7" w:rsidRDefault="00756C57" w:rsidP="00756C57">
      <w:pPr>
        <w:tabs>
          <w:tab w:val="left" w:leader="underscore" w:pos="4950"/>
        </w:tabs>
        <w:spacing w:before="240" w:line="240" w:lineRule="auto"/>
        <w:rPr>
          <w:lang w:val="es-MX"/>
        </w:rPr>
      </w:pPr>
      <w:r w:rsidRPr="005B49B7">
        <w:rPr>
          <w:lang w:val="es-MX"/>
        </w:rPr>
        <w:br w:type="column"/>
      </w:r>
      <w:r w:rsidRPr="005B49B7">
        <w:rPr>
          <w:lang w:val="es-MX"/>
        </w:rPr>
        <w:t xml:space="preserve">Fecha: </w:t>
      </w:r>
      <w:r w:rsidRPr="005B49B7">
        <w:rPr>
          <w:lang w:val="es-MX"/>
        </w:rPr>
        <w:tab/>
      </w:r>
    </w:p>
    <w:p w14:paraId="2CFD0B94" w14:textId="77777777" w:rsidR="00756C57" w:rsidRPr="005B49B7" w:rsidRDefault="00756C57" w:rsidP="00756C57">
      <w:pPr>
        <w:tabs>
          <w:tab w:val="left" w:leader="underscore" w:pos="4950"/>
        </w:tabs>
        <w:spacing w:before="240" w:line="240" w:lineRule="auto"/>
        <w:rPr>
          <w:lang w:val="es-MX"/>
        </w:rPr>
      </w:pPr>
      <w:r w:rsidRPr="005B49B7">
        <w:rPr>
          <w:lang w:val="es-MX"/>
        </w:rPr>
        <w:t>Dirección:</w:t>
      </w:r>
      <w:r w:rsidRPr="005B49B7">
        <w:rPr>
          <w:lang w:val="es-MX"/>
        </w:rPr>
        <w:tab/>
      </w:r>
    </w:p>
    <w:p w14:paraId="02B1EC16" w14:textId="77777777" w:rsidR="00756C57" w:rsidRPr="005B49B7" w:rsidRDefault="00756C57" w:rsidP="00756C57">
      <w:pPr>
        <w:tabs>
          <w:tab w:val="left" w:leader="underscore" w:pos="4950"/>
        </w:tabs>
        <w:spacing w:before="240" w:line="240" w:lineRule="auto"/>
        <w:rPr>
          <w:lang w:val="es-MX"/>
        </w:rPr>
      </w:pPr>
      <w:r w:rsidRPr="005B49B7">
        <w:rPr>
          <w:lang w:val="es-MX"/>
        </w:rPr>
        <w:tab/>
      </w:r>
    </w:p>
    <w:p w14:paraId="7EBAA7C2" w14:textId="77777777" w:rsidR="00756C57" w:rsidRPr="005B49B7" w:rsidRDefault="00756C57" w:rsidP="00756C57">
      <w:pPr>
        <w:tabs>
          <w:tab w:val="left" w:leader="underscore" w:pos="4950"/>
        </w:tabs>
        <w:spacing w:before="240" w:line="240" w:lineRule="auto"/>
        <w:rPr>
          <w:lang w:val="es-MX"/>
        </w:rPr>
      </w:pPr>
      <w:r w:rsidRPr="005B49B7">
        <w:rPr>
          <w:lang w:val="es-MX"/>
        </w:rPr>
        <w:tab/>
      </w:r>
    </w:p>
    <w:p w14:paraId="59C2BE48" w14:textId="77777777" w:rsidR="00756C57" w:rsidRPr="005B49B7" w:rsidRDefault="00756C57" w:rsidP="00756C57">
      <w:pPr>
        <w:spacing w:line="240" w:lineRule="auto"/>
        <w:rPr>
          <w:sz w:val="12"/>
          <w:szCs w:val="12"/>
          <w:lang w:val="es-MX"/>
        </w:rPr>
      </w:pPr>
    </w:p>
    <w:p w14:paraId="1F0AA3DA" w14:textId="77777777" w:rsidR="00756C57" w:rsidRPr="005B49B7" w:rsidRDefault="00756C57" w:rsidP="00756C57">
      <w:pPr>
        <w:spacing w:line="240" w:lineRule="auto"/>
        <w:rPr>
          <w:sz w:val="12"/>
          <w:szCs w:val="12"/>
          <w:lang w:val="es-MX"/>
        </w:rPr>
        <w:sectPr w:rsidR="00756C57" w:rsidRPr="005B49B7" w:rsidSect="00756C57">
          <w:type w:val="continuous"/>
          <w:pgSz w:w="12240" w:h="15840"/>
          <w:pgMar w:top="540" w:right="900" w:bottom="720" w:left="1080" w:header="720" w:footer="720" w:gutter="0"/>
          <w:cols w:num="2" w:space="144"/>
          <w:docGrid w:linePitch="360"/>
        </w:sectPr>
      </w:pPr>
    </w:p>
    <w:p w14:paraId="763CB7E9" w14:textId="77777777" w:rsidR="00000000" w:rsidRPr="005B49B7" w:rsidRDefault="00000000">
      <w:pPr>
        <w:spacing w:line="240" w:lineRule="atLeast"/>
        <w:ind w:right="160"/>
        <w:rPr>
          <w:color w:val="000000"/>
          <w:lang w:val="es-MX"/>
        </w:rPr>
      </w:pPr>
      <w:r w:rsidRPr="005B49B7">
        <w:rPr>
          <w:color w:val="000000"/>
          <w:lang w:val="es-MX"/>
        </w:rPr>
        <w:t xml:space="preserve">El día </w:t>
      </w:r>
      <w:r w:rsidRPr="005B49B7">
        <w:rPr>
          <w:color w:val="000000"/>
          <w:u w:val="single"/>
          <w:lang w:val="es-MX"/>
        </w:rPr>
        <w:t xml:space="preserve">                                                                </w:t>
      </w:r>
      <w:r w:rsidRPr="005B49B7">
        <w:rPr>
          <w:color w:val="000000"/>
          <w:lang w:val="es-MX"/>
        </w:rPr>
        <w:t xml:space="preserve">, usted sometió una revocación del consentimiento, por escrito, para los siguientes servicios de educación especial, servicios relacionados, servicios y ayudas complementarios y ubicación para el estudiante nombrado arriba: </w:t>
      </w:r>
    </w:p>
    <w:p w14:paraId="12685E0F" w14:textId="77777777" w:rsidR="00000000" w:rsidRPr="005B49B7" w:rsidRDefault="00000000" w:rsidP="00756C57">
      <w:pPr>
        <w:tabs>
          <w:tab w:val="left" w:pos="10170"/>
        </w:tabs>
        <w:spacing w:before="240" w:line="240" w:lineRule="auto"/>
        <w:ind w:right="86"/>
        <w:rPr>
          <w:color w:val="000000"/>
          <w:u w:val="single"/>
          <w:lang w:val="es-MX"/>
        </w:rPr>
      </w:pPr>
      <w:r w:rsidRPr="005B49B7">
        <w:rPr>
          <w:color w:val="000000"/>
          <w:u w:val="single"/>
          <w:lang w:val="es-MX"/>
        </w:rPr>
        <w:tab/>
      </w:r>
    </w:p>
    <w:p w14:paraId="48ED1507" w14:textId="77777777" w:rsidR="00756C57" w:rsidRPr="005B49B7" w:rsidRDefault="00756C57" w:rsidP="00756C57">
      <w:pPr>
        <w:tabs>
          <w:tab w:val="left" w:pos="10170"/>
        </w:tabs>
        <w:spacing w:before="240" w:line="240" w:lineRule="auto"/>
        <w:ind w:right="86"/>
        <w:rPr>
          <w:color w:val="000000"/>
          <w:u w:val="single"/>
          <w:lang w:val="es-MX"/>
        </w:rPr>
      </w:pPr>
      <w:r w:rsidRPr="005B49B7">
        <w:rPr>
          <w:color w:val="000000"/>
          <w:u w:val="single"/>
          <w:lang w:val="es-MX"/>
        </w:rPr>
        <w:tab/>
      </w:r>
    </w:p>
    <w:p w14:paraId="4A4C947E" w14:textId="77777777" w:rsidR="00000000" w:rsidRPr="005B49B7" w:rsidRDefault="00000000">
      <w:pPr>
        <w:spacing w:line="240" w:lineRule="atLeast"/>
        <w:ind w:right="160"/>
        <w:rPr>
          <w:color w:val="000000"/>
          <w:lang w:val="es-MX"/>
        </w:rPr>
      </w:pPr>
    </w:p>
    <w:p w14:paraId="76E995A3" w14:textId="77777777" w:rsidR="00000000" w:rsidRPr="005B49B7" w:rsidRDefault="00000000" w:rsidP="00756C57">
      <w:pPr>
        <w:tabs>
          <w:tab w:val="left" w:pos="-2880"/>
          <w:tab w:val="left" w:pos="-2700"/>
          <w:tab w:val="left" w:pos="-2520"/>
        </w:tabs>
        <w:spacing w:after="80" w:line="240" w:lineRule="atLeast"/>
        <w:ind w:right="-14"/>
        <w:rPr>
          <w:b/>
          <w:color w:val="000000"/>
          <w:lang w:val="es-MX"/>
        </w:rPr>
      </w:pPr>
      <w:r w:rsidRPr="005B49B7">
        <w:rPr>
          <w:b/>
          <w:color w:val="000000"/>
          <w:lang w:val="es-MX"/>
        </w:rPr>
        <w:t xml:space="preserve">1)  ACCIÓN TOMADA O RECHAZADA </w:t>
      </w:r>
    </w:p>
    <w:p w14:paraId="7A1E95AF" w14:textId="77777777" w:rsidR="00000000" w:rsidRPr="005B49B7" w:rsidRDefault="00000000" w:rsidP="00756C57">
      <w:pPr>
        <w:tabs>
          <w:tab w:val="left" w:pos="-2880"/>
          <w:tab w:val="left" w:pos="-2700"/>
          <w:tab w:val="left" w:pos="-2520"/>
        </w:tabs>
        <w:spacing w:after="80" w:line="240" w:lineRule="atLeast"/>
        <w:ind w:left="270" w:right="-14"/>
        <w:rPr>
          <w:b/>
          <w:color w:val="000000"/>
          <w:lang w:val="es-MX"/>
        </w:rPr>
      </w:pPr>
      <w:r w:rsidRPr="005B49B7">
        <w:rPr>
          <w:sz w:val="28"/>
          <w:szCs w:val="28"/>
          <w:lang w:val="es-MX"/>
        </w:rPr>
        <w:sym w:font="Symbol" w:char="F0A0"/>
      </w:r>
      <w:r w:rsidRPr="005B49B7">
        <w:rPr>
          <w:lang w:val="es-MX"/>
        </w:rPr>
        <w:t xml:space="preserve">  </w:t>
      </w:r>
      <w:r w:rsidRPr="005B49B7">
        <w:rPr>
          <w:b/>
          <w:color w:val="000000"/>
          <w:lang w:val="es-MX"/>
        </w:rPr>
        <w:t xml:space="preserve">DESCRIPCIÓN Y EXPLICACIÓN DE LA ACCIÓN TOMADA:  </w:t>
      </w:r>
    </w:p>
    <w:p w14:paraId="02614401" w14:textId="77777777" w:rsidR="00000000" w:rsidRPr="005B49B7" w:rsidRDefault="00000000" w:rsidP="00756C57">
      <w:pPr>
        <w:tabs>
          <w:tab w:val="left" w:pos="-2880"/>
          <w:tab w:val="left" w:pos="-2700"/>
          <w:tab w:val="left" w:pos="-2520"/>
          <w:tab w:val="left" w:pos="10170"/>
        </w:tabs>
        <w:spacing w:line="240" w:lineRule="atLeast"/>
        <w:ind w:left="630" w:right="-20"/>
        <w:rPr>
          <w:b/>
          <w:color w:val="000000"/>
          <w:lang w:val="es-MX"/>
        </w:rPr>
      </w:pPr>
      <w:r w:rsidRPr="005B49B7">
        <w:rPr>
          <w:b/>
          <w:color w:val="000000"/>
          <w:lang w:val="es-MX"/>
        </w:rPr>
        <w:t>El día ______________________________________, los siguientes servicios de educación especial, servicios relacionados, servicios y ayudas complementarios y/o ubicaciones</w:t>
      </w:r>
      <w:r w:rsidRPr="005B49B7">
        <w:rPr>
          <w:color w:val="000000"/>
          <w:lang w:val="es-MX"/>
        </w:rPr>
        <w:t xml:space="preserve"> </w:t>
      </w:r>
      <w:r w:rsidRPr="005B49B7">
        <w:rPr>
          <w:b/>
          <w:color w:val="000000"/>
          <w:lang w:val="es-MX"/>
        </w:rPr>
        <w:t xml:space="preserve">serán terminados: </w:t>
      </w:r>
    </w:p>
    <w:p w14:paraId="687A7D5A" w14:textId="77777777" w:rsidR="00756C57" w:rsidRPr="005B49B7" w:rsidRDefault="00756C57" w:rsidP="00756C57">
      <w:pPr>
        <w:tabs>
          <w:tab w:val="left" w:pos="10170"/>
        </w:tabs>
        <w:spacing w:before="240" w:line="240" w:lineRule="auto"/>
        <w:ind w:left="630" w:right="86"/>
        <w:rPr>
          <w:color w:val="000000"/>
          <w:u w:val="single"/>
          <w:lang w:val="es-MX"/>
        </w:rPr>
      </w:pPr>
      <w:r w:rsidRPr="005B49B7">
        <w:rPr>
          <w:color w:val="000000"/>
          <w:u w:val="single"/>
          <w:lang w:val="es-MX"/>
        </w:rPr>
        <w:tab/>
      </w:r>
    </w:p>
    <w:p w14:paraId="3E27DF3B" w14:textId="77777777" w:rsidR="00756C57" w:rsidRPr="005B49B7" w:rsidRDefault="00756C57" w:rsidP="00756C57">
      <w:pPr>
        <w:tabs>
          <w:tab w:val="left" w:pos="10170"/>
        </w:tabs>
        <w:spacing w:before="240" w:line="240" w:lineRule="auto"/>
        <w:ind w:left="630" w:right="86"/>
        <w:rPr>
          <w:color w:val="000000"/>
          <w:u w:val="single"/>
          <w:lang w:val="es-MX"/>
        </w:rPr>
      </w:pPr>
      <w:r w:rsidRPr="005B49B7">
        <w:rPr>
          <w:color w:val="000000"/>
          <w:u w:val="single"/>
          <w:lang w:val="es-MX"/>
        </w:rPr>
        <w:tab/>
      </w:r>
    </w:p>
    <w:p w14:paraId="1AABBCBE" w14:textId="77777777" w:rsidR="00000000" w:rsidRPr="005B49B7" w:rsidRDefault="00000000" w:rsidP="00756C57">
      <w:pPr>
        <w:tabs>
          <w:tab w:val="left" w:pos="-2880"/>
          <w:tab w:val="left" w:pos="-2700"/>
          <w:tab w:val="left" w:pos="-2520"/>
        </w:tabs>
        <w:spacing w:line="240" w:lineRule="atLeast"/>
        <w:ind w:left="630" w:right="-20"/>
        <w:rPr>
          <w:b/>
          <w:color w:val="000000"/>
          <w:lang w:val="es-MX"/>
        </w:rPr>
      </w:pPr>
      <w:r w:rsidRPr="005B49B7">
        <w:rPr>
          <w:b/>
          <w:color w:val="000000"/>
          <w:lang w:val="es-MX"/>
        </w:rPr>
        <w:t xml:space="preserve">Todos los demás servicios y ubicaciones continuarán tal como se especifica en el IEP del estudiante. </w:t>
      </w:r>
    </w:p>
    <w:p w14:paraId="4974847D" w14:textId="77777777" w:rsidR="00000000" w:rsidRPr="005B49B7" w:rsidRDefault="00000000" w:rsidP="00756C57">
      <w:pPr>
        <w:tabs>
          <w:tab w:val="left" w:pos="-2880"/>
          <w:tab w:val="left" w:pos="-2700"/>
          <w:tab w:val="left" w:pos="-2520"/>
        </w:tabs>
        <w:ind w:left="630" w:right="-14"/>
        <w:rPr>
          <w:b/>
          <w:color w:val="000000"/>
          <w:sz w:val="12"/>
          <w:lang w:val="es-MX"/>
        </w:rPr>
      </w:pPr>
    </w:p>
    <w:p w14:paraId="160B837C" w14:textId="77777777" w:rsidR="00000000" w:rsidRPr="005B49B7" w:rsidRDefault="00000000" w:rsidP="00756C57">
      <w:pPr>
        <w:spacing w:line="240" w:lineRule="atLeast"/>
        <w:ind w:left="630" w:right="-20"/>
        <w:rPr>
          <w:color w:val="000000"/>
          <w:lang w:val="es-MX"/>
        </w:rPr>
      </w:pPr>
      <w:r w:rsidRPr="005B49B7">
        <w:rPr>
          <w:color w:val="000000"/>
          <w:lang w:val="es-MX"/>
        </w:rPr>
        <w:t xml:space="preserve">Se realizará esta acción dado que la persona que decide sobre la educación de este estudiante ha revocado el consentimiento para: (a) un servicio o servicios en particular: y/o (b) una ubicación o ubicaciones en particular y el equipo del IEP de este estudiante ha certificado por escrito que el estudiante continuará recibiendo una educación pública apropiada gratuita sin los servicios o ubicaciones establecidos específicamente en el párrafo 1.A que antecede. </w:t>
      </w:r>
    </w:p>
    <w:p w14:paraId="52BFD7E1" w14:textId="77777777" w:rsidR="00000000" w:rsidRPr="005B49B7" w:rsidRDefault="00000000" w:rsidP="00756C57">
      <w:pPr>
        <w:tabs>
          <w:tab w:val="left" w:pos="-2880"/>
          <w:tab w:val="left" w:pos="-2700"/>
          <w:tab w:val="left" w:pos="-2520"/>
        </w:tabs>
        <w:ind w:left="630" w:right="-14"/>
        <w:rPr>
          <w:b/>
          <w:color w:val="000000"/>
          <w:sz w:val="12"/>
          <w:lang w:val="es-MX"/>
        </w:rPr>
      </w:pPr>
    </w:p>
    <w:p w14:paraId="24C9B68B" w14:textId="77777777" w:rsidR="00000000" w:rsidRPr="005B49B7" w:rsidRDefault="00000000" w:rsidP="00756C57">
      <w:pPr>
        <w:spacing w:after="80" w:line="240" w:lineRule="atLeast"/>
        <w:ind w:left="270" w:right="-14"/>
        <w:rPr>
          <w:b/>
          <w:color w:val="000000"/>
          <w:lang w:val="es-MX"/>
        </w:rPr>
      </w:pPr>
      <w:r w:rsidRPr="005B49B7">
        <w:rPr>
          <w:sz w:val="28"/>
          <w:szCs w:val="28"/>
          <w:lang w:val="es-MX"/>
        </w:rPr>
        <w:sym w:font="Symbol" w:char="F0A0"/>
      </w:r>
      <w:r w:rsidRPr="005B49B7">
        <w:rPr>
          <w:lang w:val="es-MX"/>
        </w:rPr>
        <w:t xml:space="preserve"> </w:t>
      </w:r>
      <w:r w:rsidRPr="005B49B7">
        <w:rPr>
          <w:b/>
          <w:color w:val="000000"/>
          <w:lang w:val="es-MX"/>
        </w:rPr>
        <w:t xml:space="preserve"> </w:t>
      </w:r>
      <w:r w:rsidRPr="005B49B7">
        <w:rPr>
          <w:b/>
          <w:caps/>
          <w:color w:val="000000"/>
          <w:lang w:val="es-MX"/>
        </w:rPr>
        <w:t xml:space="preserve">Descripción y explicación de la acción rechazada: </w:t>
      </w:r>
    </w:p>
    <w:p w14:paraId="696CCA3C" w14:textId="77777777" w:rsidR="00000000" w:rsidRPr="005B49B7" w:rsidRDefault="00000000" w:rsidP="00756C57">
      <w:pPr>
        <w:tabs>
          <w:tab w:val="left" w:pos="-2880"/>
          <w:tab w:val="left" w:pos="-2700"/>
          <w:tab w:val="left" w:pos="-2520"/>
          <w:tab w:val="left" w:pos="10170"/>
        </w:tabs>
        <w:spacing w:line="240" w:lineRule="atLeast"/>
        <w:ind w:left="630" w:right="-20"/>
        <w:rPr>
          <w:b/>
          <w:color w:val="000000"/>
          <w:lang w:val="es-MX"/>
        </w:rPr>
      </w:pPr>
      <w:r w:rsidRPr="005B49B7">
        <w:rPr>
          <w:b/>
          <w:color w:val="000000"/>
          <w:lang w:val="es-MX"/>
        </w:rPr>
        <w:t>Se rechaza la propuesta de terminar ciertos servicios de educación especial, servicios relacionados, servicios complementarios y/o ubicaciones. Los siguientes servicios o ubicaciones no serán terminados.</w:t>
      </w:r>
    </w:p>
    <w:p w14:paraId="0D97548A" w14:textId="77777777" w:rsidR="00756C57" w:rsidRPr="005B49B7" w:rsidRDefault="00756C57" w:rsidP="00756C57">
      <w:pPr>
        <w:tabs>
          <w:tab w:val="left" w:pos="10170"/>
        </w:tabs>
        <w:spacing w:before="240" w:line="240" w:lineRule="auto"/>
        <w:ind w:left="630" w:right="86"/>
        <w:rPr>
          <w:color w:val="000000"/>
          <w:u w:val="single"/>
          <w:lang w:val="es-MX"/>
        </w:rPr>
      </w:pPr>
      <w:r w:rsidRPr="005B49B7">
        <w:rPr>
          <w:color w:val="000000"/>
          <w:u w:val="single"/>
          <w:lang w:val="es-MX"/>
        </w:rPr>
        <w:tab/>
      </w:r>
    </w:p>
    <w:p w14:paraId="0192E576" w14:textId="77777777" w:rsidR="00756C57" w:rsidRPr="005B49B7" w:rsidRDefault="00756C57" w:rsidP="00756C57">
      <w:pPr>
        <w:tabs>
          <w:tab w:val="left" w:pos="10170"/>
        </w:tabs>
        <w:spacing w:before="240" w:line="240" w:lineRule="auto"/>
        <w:ind w:left="630" w:right="86"/>
        <w:rPr>
          <w:color w:val="000000"/>
          <w:u w:val="single"/>
          <w:lang w:val="es-MX"/>
        </w:rPr>
      </w:pPr>
      <w:r w:rsidRPr="005B49B7">
        <w:rPr>
          <w:color w:val="000000"/>
          <w:u w:val="single"/>
          <w:lang w:val="es-MX"/>
        </w:rPr>
        <w:tab/>
      </w:r>
    </w:p>
    <w:p w14:paraId="7B79A399" w14:textId="77777777" w:rsidR="00000000" w:rsidRPr="005B49B7" w:rsidRDefault="00000000" w:rsidP="00756C57">
      <w:pPr>
        <w:tabs>
          <w:tab w:val="left" w:pos="720"/>
          <w:tab w:val="left" w:pos="1320"/>
        </w:tabs>
        <w:ind w:left="630" w:right="-14"/>
        <w:rPr>
          <w:color w:val="000000"/>
          <w:sz w:val="12"/>
          <w:lang w:val="es-MX"/>
        </w:rPr>
      </w:pPr>
    </w:p>
    <w:p w14:paraId="04862C95" w14:textId="77777777" w:rsidR="00000000" w:rsidRPr="005B49B7" w:rsidRDefault="00000000" w:rsidP="00756C57">
      <w:pPr>
        <w:spacing w:line="240" w:lineRule="atLeast"/>
        <w:ind w:left="630" w:right="-20"/>
        <w:rPr>
          <w:color w:val="000000"/>
          <w:lang w:val="es-MX"/>
        </w:rPr>
      </w:pPr>
      <w:r w:rsidRPr="005B49B7">
        <w:rPr>
          <w:color w:val="000000"/>
          <w:lang w:val="es-MX"/>
        </w:rPr>
        <w:t>Se rechaza esta acción dado que la persona que decide sobre la educación de este estudiante ha revocado el consentimiento para: (a) un servicio o servicios en particular: y/o (b) una ubicación o ubicaciones en particular, pero el equipo del IEP de este estudiante no ha certificado por escrito que el estudiante continuará recibiendo una educación pública apropiada gratuita sin los servicios o ubicaciones especificados en el párrafo 1.B que antecede</w:t>
      </w:r>
    </w:p>
    <w:p w14:paraId="2A6902DB" w14:textId="77777777" w:rsidR="00000000" w:rsidRPr="005B49B7" w:rsidRDefault="00756C57" w:rsidP="00756C57">
      <w:pPr>
        <w:tabs>
          <w:tab w:val="left" w:pos="-90"/>
        </w:tabs>
        <w:spacing w:line="240" w:lineRule="atLeast"/>
        <w:ind w:right="-20"/>
        <w:rPr>
          <w:b/>
          <w:color w:val="000000"/>
          <w:lang w:val="es-MX"/>
        </w:rPr>
      </w:pPr>
      <w:r w:rsidRPr="005B49B7">
        <w:rPr>
          <w:b/>
          <w:color w:val="000000"/>
          <w:lang w:val="es-MX"/>
        </w:rPr>
        <w:br w:type="page"/>
      </w:r>
      <w:r w:rsidR="00000000" w:rsidRPr="005B49B7">
        <w:rPr>
          <w:b/>
          <w:color w:val="000000"/>
          <w:lang w:val="es-MX"/>
        </w:rPr>
        <w:lastRenderedPageBreak/>
        <w:t xml:space="preserve">2)  OPCIONES CONSIDERADAS Y POR QUÉ SE RECHAZARON LAS OPCIONES: </w:t>
      </w:r>
    </w:p>
    <w:p w14:paraId="199F6447" w14:textId="77777777" w:rsidR="00000000" w:rsidRPr="005B49B7" w:rsidRDefault="00000000" w:rsidP="00756C57">
      <w:pPr>
        <w:rPr>
          <w:lang w:val="es-MX"/>
        </w:rPr>
      </w:pPr>
    </w:p>
    <w:p w14:paraId="12D6ADAB" w14:textId="77777777" w:rsidR="00000000" w:rsidRPr="005B49B7" w:rsidRDefault="00000000" w:rsidP="00756C57">
      <w:pPr>
        <w:rPr>
          <w:lang w:val="es-MX"/>
        </w:rPr>
      </w:pPr>
    </w:p>
    <w:p w14:paraId="50D14399" w14:textId="77777777" w:rsidR="00756C57" w:rsidRPr="005B49B7" w:rsidRDefault="00756C57" w:rsidP="00756C57">
      <w:pPr>
        <w:rPr>
          <w:lang w:val="es-MX"/>
        </w:rPr>
      </w:pPr>
    </w:p>
    <w:p w14:paraId="071B338E" w14:textId="77777777" w:rsidR="00756C57" w:rsidRPr="005B49B7" w:rsidRDefault="00756C57" w:rsidP="00756C57">
      <w:pPr>
        <w:rPr>
          <w:lang w:val="es-MX"/>
        </w:rPr>
      </w:pPr>
    </w:p>
    <w:p w14:paraId="39958270" w14:textId="77777777" w:rsidR="00000000" w:rsidRPr="005B49B7" w:rsidRDefault="00000000" w:rsidP="00756C57">
      <w:pPr>
        <w:rPr>
          <w:lang w:val="es-MX"/>
        </w:rPr>
      </w:pPr>
    </w:p>
    <w:p w14:paraId="37B9D0D7" w14:textId="77777777" w:rsidR="00000000" w:rsidRPr="005B49B7" w:rsidRDefault="00000000">
      <w:pPr>
        <w:spacing w:line="240" w:lineRule="atLeast"/>
        <w:ind w:right="-20"/>
        <w:rPr>
          <w:b/>
          <w:color w:val="000000"/>
          <w:lang w:val="es-MX"/>
        </w:rPr>
      </w:pPr>
      <w:r w:rsidRPr="005B49B7">
        <w:rPr>
          <w:b/>
          <w:color w:val="000000"/>
          <w:lang w:val="es-MX"/>
        </w:rPr>
        <w:t xml:space="preserve">3)  DESCRIPCIÓN DE LOS DATOS USADOS COMO BASE DE LA ACCIÓN PROPUESTA </w:t>
      </w:r>
    </w:p>
    <w:p w14:paraId="6E8D8CE3" w14:textId="77777777" w:rsidR="00000000" w:rsidRPr="005B49B7" w:rsidRDefault="00000000">
      <w:pPr>
        <w:spacing w:line="240" w:lineRule="atLeast"/>
        <w:ind w:left="360" w:right="-20"/>
        <w:rPr>
          <w:b/>
          <w:color w:val="000000"/>
          <w:lang w:val="es-MX"/>
        </w:rPr>
      </w:pPr>
      <w:r w:rsidRPr="005B49B7">
        <w:rPr>
          <w:b/>
          <w:color w:val="000000"/>
          <w:lang w:val="es-MX"/>
        </w:rPr>
        <w:t>(</w:t>
      </w:r>
      <w:r w:rsidRPr="005B49B7">
        <w:rPr>
          <w:b/>
          <w:i/>
          <w:color w:val="000000"/>
          <w:u w:val="single"/>
          <w:lang w:val="es-MX"/>
        </w:rPr>
        <w:t>Incluyendo cada procedimiento de evaluación, evaluación, registro o informe usados como base de la acción propuesta o rechazada</w:t>
      </w:r>
      <w:r w:rsidRPr="005B49B7">
        <w:rPr>
          <w:b/>
          <w:color w:val="000000"/>
          <w:lang w:val="es-MX"/>
        </w:rPr>
        <w:t>):</w:t>
      </w:r>
    </w:p>
    <w:p w14:paraId="4762D6ED" w14:textId="77777777" w:rsidR="00756C57" w:rsidRPr="005B49B7" w:rsidRDefault="00756C57" w:rsidP="00756C57">
      <w:pPr>
        <w:rPr>
          <w:lang w:val="es-MX"/>
        </w:rPr>
      </w:pPr>
    </w:p>
    <w:p w14:paraId="35DC22AE" w14:textId="77777777" w:rsidR="00756C57" w:rsidRPr="005B49B7" w:rsidRDefault="00756C57" w:rsidP="00756C57">
      <w:pPr>
        <w:rPr>
          <w:lang w:val="es-MX"/>
        </w:rPr>
      </w:pPr>
    </w:p>
    <w:p w14:paraId="592B4C38" w14:textId="77777777" w:rsidR="00756C57" w:rsidRPr="005B49B7" w:rsidRDefault="00756C57" w:rsidP="00756C57">
      <w:pPr>
        <w:rPr>
          <w:lang w:val="es-MX"/>
        </w:rPr>
      </w:pPr>
    </w:p>
    <w:p w14:paraId="6D17E678" w14:textId="77777777" w:rsidR="00756C57" w:rsidRPr="005B49B7" w:rsidRDefault="00756C57" w:rsidP="00756C57">
      <w:pPr>
        <w:rPr>
          <w:lang w:val="es-MX"/>
        </w:rPr>
      </w:pPr>
    </w:p>
    <w:p w14:paraId="48F17989" w14:textId="77777777" w:rsidR="00756C57" w:rsidRPr="005B49B7" w:rsidRDefault="00756C57" w:rsidP="00756C57">
      <w:pPr>
        <w:rPr>
          <w:lang w:val="es-MX"/>
        </w:rPr>
      </w:pPr>
    </w:p>
    <w:p w14:paraId="72D064FE" w14:textId="77777777" w:rsidR="00000000" w:rsidRPr="005B49B7" w:rsidRDefault="00000000">
      <w:pPr>
        <w:spacing w:line="240" w:lineRule="atLeast"/>
        <w:ind w:right="-20"/>
        <w:rPr>
          <w:b/>
          <w:color w:val="000000"/>
          <w:lang w:val="es-MX"/>
        </w:rPr>
      </w:pPr>
      <w:r w:rsidRPr="005B49B7">
        <w:rPr>
          <w:b/>
          <w:color w:val="000000"/>
          <w:lang w:val="es-MX"/>
        </w:rPr>
        <w:t xml:space="preserve">4)  OTROS FACTORES RELEVANTES PARA LA PROPUESTA  (Por ej., Ambiente Menos Restrictivo (LRE), efectos dañinos): </w:t>
      </w:r>
    </w:p>
    <w:p w14:paraId="3FBF5783" w14:textId="77777777" w:rsidR="00756C57" w:rsidRPr="005B49B7" w:rsidRDefault="00756C57" w:rsidP="00756C57">
      <w:pPr>
        <w:rPr>
          <w:lang w:val="es-MX"/>
        </w:rPr>
      </w:pPr>
    </w:p>
    <w:p w14:paraId="2A8D2484" w14:textId="77777777" w:rsidR="00756C57" w:rsidRPr="005B49B7" w:rsidRDefault="00756C57" w:rsidP="00756C57">
      <w:pPr>
        <w:rPr>
          <w:lang w:val="es-MX"/>
        </w:rPr>
      </w:pPr>
    </w:p>
    <w:p w14:paraId="03BEB353" w14:textId="77777777" w:rsidR="00756C57" w:rsidRPr="005B49B7" w:rsidRDefault="00756C57" w:rsidP="00756C57">
      <w:pPr>
        <w:rPr>
          <w:lang w:val="es-MX"/>
        </w:rPr>
      </w:pPr>
    </w:p>
    <w:p w14:paraId="45F222B0" w14:textId="77777777" w:rsidR="00756C57" w:rsidRPr="005B49B7" w:rsidRDefault="00756C57" w:rsidP="00756C57">
      <w:pPr>
        <w:rPr>
          <w:lang w:val="es-MX"/>
        </w:rPr>
      </w:pPr>
    </w:p>
    <w:p w14:paraId="752981DE" w14:textId="77777777" w:rsidR="00756C57" w:rsidRPr="005B49B7" w:rsidRDefault="00756C57" w:rsidP="00756C57">
      <w:pPr>
        <w:rPr>
          <w:lang w:val="es-MX"/>
        </w:rPr>
      </w:pPr>
    </w:p>
    <w:p w14:paraId="546809DF" w14:textId="77777777" w:rsidR="00000000" w:rsidRPr="005B49B7" w:rsidRDefault="00000000">
      <w:pPr>
        <w:jc w:val="center"/>
        <w:rPr>
          <w:b/>
          <w:sz w:val="22"/>
          <w:szCs w:val="22"/>
          <w:lang w:val="es-MX"/>
        </w:rPr>
      </w:pPr>
      <w:r w:rsidRPr="005B49B7">
        <w:rPr>
          <w:b/>
          <w:sz w:val="22"/>
          <w:szCs w:val="22"/>
          <w:lang w:val="es-MX"/>
        </w:rPr>
        <w:t>INFORMACIÓN ADICIONAL</w:t>
      </w:r>
    </w:p>
    <w:p w14:paraId="364FA354" w14:textId="77777777" w:rsidR="00000000" w:rsidRPr="005B49B7" w:rsidRDefault="00000000">
      <w:pPr>
        <w:rPr>
          <w:lang w:val="es-MX"/>
        </w:rPr>
      </w:pPr>
      <w:r w:rsidRPr="005B49B7">
        <w:rPr>
          <w:lang w:val="es-MX"/>
        </w:rPr>
        <w:t xml:space="preserve">Usted puede contactarse con cualquiera de los siguientes recursos para ayudarle a entender las leyes federales y estatales para educar a niños con excepcionalidades y los derechos paternos (garantías de procedimiento) otorgados por dichas leyes: Depto. de Educación del Estado de Kansas 800-203-9462; Centro de Derechos por Discapacidad de Kansas (DRC) (877) 776-1541; </w:t>
      </w:r>
      <w:proofErr w:type="spellStart"/>
      <w:r w:rsidRPr="005B49B7">
        <w:rPr>
          <w:lang w:val="es-MX"/>
        </w:rPr>
        <w:t>Families</w:t>
      </w:r>
      <w:proofErr w:type="spellEnd"/>
      <w:r w:rsidRPr="005B49B7">
        <w:rPr>
          <w:lang w:val="es-MX"/>
        </w:rPr>
        <w:t xml:space="preserve"> </w:t>
      </w:r>
      <w:proofErr w:type="spellStart"/>
      <w:r w:rsidRPr="005B49B7">
        <w:rPr>
          <w:lang w:val="es-MX"/>
        </w:rPr>
        <w:t>Together</w:t>
      </w:r>
      <w:proofErr w:type="spellEnd"/>
      <w:r w:rsidRPr="005B49B7">
        <w:rPr>
          <w:lang w:val="es-MX"/>
        </w:rPr>
        <w:t xml:space="preserve">, Inc. 800-264-6343; y </w:t>
      </w:r>
      <w:proofErr w:type="spellStart"/>
      <w:r w:rsidRPr="005B49B7">
        <w:rPr>
          <w:lang w:val="es-MX"/>
        </w:rPr>
        <w:t>Keys</w:t>
      </w:r>
      <w:proofErr w:type="spellEnd"/>
      <w:r w:rsidRPr="005B49B7">
        <w:rPr>
          <w:lang w:val="es-MX"/>
        </w:rPr>
        <w:t xml:space="preserve"> </w:t>
      </w:r>
      <w:proofErr w:type="spellStart"/>
      <w:r w:rsidRPr="005B49B7">
        <w:rPr>
          <w:lang w:val="es-MX"/>
        </w:rPr>
        <w:t>for</w:t>
      </w:r>
      <w:proofErr w:type="spellEnd"/>
      <w:r w:rsidRPr="005B49B7">
        <w:rPr>
          <w:lang w:val="es-MX"/>
        </w:rPr>
        <w:t xml:space="preserve"> </w:t>
      </w:r>
      <w:proofErr w:type="spellStart"/>
      <w:r w:rsidRPr="005B49B7">
        <w:rPr>
          <w:lang w:val="es-MX"/>
        </w:rPr>
        <w:t>Networking</w:t>
      </w:r>
      <w:proofErr w:type="spellEnd"/>
      <w:r w:rsidRPr="005B49B7">
        <w:rPr>
          <w:lang w:val="es-MX"/>
        </w:rPr>
        <w:t xml:space="preserve"> 785-233-8732.</w:t>
      </w:r>
    </w:p>
    <w:p w14:paraId="283995E6" w14:textId="77777777" w:rsidR="00756C57" w:rsidRPr="005B49B7" w:rsidRDefault="00756C57" w:rsidP="00756C57">
      <w:pPr>
        <w:rPr>
          <w:sz w:val="8"/>
          <w:szCs w:val="8"/>
          <w:lang w:val="es-MX"/>
        </w:rPr>
      </w:pPr>
    </w:p>
    <w:p w14:paraId="44385DDD" w14:textId="77777777" w:rsidR="00000000" w:rsidRPr="005B49B7" w:rsidRDefault="00000000" w:rsidP="00756C57">
      <w:pPr>
        <w:pBdr>
          <w:top w:val="single" w:sz="4" w:space="4" w:color="auto"/>
          <w:left w:val="single" w:sz="4" w:space="4" w:color="auto"/>
          <w:bottom w:val="single" w:sz="4" w:space="4" w:color="auto"/>
          <w:right w:val="single" w:sz="4" w:space="4" w:color="auto"/>
        </w:pBdr>
        <w:jc w:val="center"/>
        <w:rPr>
          <w:sz w:val="22"/>
          <w:szCs w:val="22"/>
          <w:lang w:val="es-MX"/>
        </w:rPr>
      </w:pPr>
      <w:r w:rsidRPr="005B49B7">
        <w:rPr>
          <w:b/>
          <w:bCs/>
          <w:sz w:val="22"/>
          <w:szCs w:val="22"/>
          <w:lang w:val="es-MX"/>
        </w:rPr>
        <w:t>G</w:t>
      </w:r>
      <w:r w:rsidRPr="005B49B7">
        <w:rPr>
          <w:b/>
          <w:bCs/>
          <w:szCs w:val="22"/>
          <w:lang w:val="es-MX"/>
        </w:rPr>
        <w:t>ARANTÍAS DE PROCEDIMIENTO PARA PROTEGER LOS DERECHOS DE LOS PADRES</w:t>
      </w:r>
      <w:r w:rsidRPr="005B49B7">
        <w:rPr>
          <w:b/>
          <w:bCs/>
          <w:sz w:val="22"/>
          <w:szCs w:val="22"/>
          <w:lang w:val="es-MX"/>
        </w:rPr>
        <w:t xml:space="preserve"> </w:t>
      </w:r>
    </w:p>
    <w:p w14:paraId="4175C1CC" w14:textId="77777777" w:rsidR="00000000" w:rsidRPr="005B49B7" w:rsidRDefault="00000000" w:rsidP="00756C57">
      <w:pPr>
        <w:pBdr>
          <w:top w:val="single" w:sz="4" w:space="4" w:color="auto"/>
          <w:left w:val="single" w:sz="4" w:space="4" w:color="auto"/>
          <w:bottom w:val="single" w:sz="4" w:space="4" w:color="auto"/>
          <w:right w:val="single" w:sz="4" w:space="4" w:color="auto"/>
        </w:pBdr>
        <w:rPr>
          <w:sz w:val="12"/>
          <w:szCs w:val="12"/>
          <w:lang w:val="es-MX"/>
        </w:rPr>
      </w:pPr>
      <w:r w:rsidRPr="005B49B7">
        <w:rPr>
          <w:sz w:val="4"/>
          <w:szCs w:val="4"/>
          <w:lang w:val="es-MX"/>
        </w:rPr>
        <w:t> </w:t>
      </w:r>
    </w:p>
    <w:p w14:paraId="5D989922" w14:textId="77777777" w:rsidR="00000000" w:rsidRPr="005B49B7" w:rsidRDefault="00000000" w:rsidP="00756C57">
      <w:pPr>
        <w:pBdr>
          <w:top w:val="single" w:sz="4" w:space="4" w:color="auto"/>
          <w:left w:val="single" w:sz="4" w:space="4" w:color="auto"/>
          <w:bottom w:val="single" w:sz="4" w:space="4" w:color="auto"/>
          <w:right w:val="single" w:sz="4" w:space="4" w:color="auto"/>
        </w:pBdr>
        <w:ind w:left="180" w:hanging="180"/>
        <w:rPr>
          <w:lang w:val="es-MX"/>
        </w:rPr>
      </w:pPr>
      <w:r w:rsidRPr="005B49B7">
        <w:rPr>
          <w:lang w:val="es-MX"/>
        </w:rPr>
        <w:tab/>
        <w:t xml:space="preserve">Tanto las leyes federales como estatales sobre la educación de niños con excepcionalidades incluyen varios derechos paternos. Recibir avisos de acciones que la escuela desea realizar respecto a su hijo y ser parte del equipo de planificación de la educación de su hijo son ejemplos de los derechos que estas leyes le otorgan a usted. Estas leyes también requieren que la escuela siga ciertos procedimientos para asegurar que usted conozca sus derechos y tenga oportunidad de hacerlos valer. Se requiere que la escuela le dé una copia de los derechos como padre al menos una vez cada año escolar. Si tiene alguna duda sobre sus derechos o quisiera recibir una copia adicional de sus derechos, puede contactar al director de educación especial de su escuela o a la cooperativa de educación especial. </w:t>
      </w:r>
    </w:p>
    <w:p w14:paraId="42378804" w14:textId="77777777" w:rsidR="00000000" w:rsidRPr="005B49B7" w:rsidRDefault="00000000">
      <w:pPr>
        <w:rPr>
          <w:sz w:val="8"/>
          <w:szCs w:val="8"/>
          <w:lang w:val="es-MX"/>
        </w:rPr>
      </w:pPr>
    </w:p>
    <w:p w14:paraId="6769D30C" w14:textId="77777777" w:rsidR="00000000" w:rsidRPr="005B49B7" w:rsidRDefault="00000000" w:rsidP="005B49B7">
      <w:pPr>
        <w:pBdr>
          <w:top w:val="single" w:sz="4" w:space="4" w:color="auto"/>
          <w:left w:val="single" w:sz="4" w:space="4" w:color="auto"/>
          <w:bottom w:val="single" w:sz="4" w:space="4" w:color="auto"/>
          <w:right w:val="single" w:sz="4" w:space="4" w:color="auto"/>
        </w:pBdr>
        <w:spacing w:line="240" w:lineRule="auto"/>
        <w:ind w:left="547" w:right="547"/>
        <w:jc w:val="center"/>
        <w:rPr>
          <w:b/>
          <w:sz w:val="22"/>
          <w:szCs w:val="22"/>
          <w:lang w:val="es-MX"/>
        </w:rPr>
      </w:pPr>
      <w:r w:rsidRPr="005B49B7">
        <w:rPr>
          <w:b/>
          <w:sz w:val="22"/>
          <w:szCs w:val="22"/>
          <w:lang w:val="es-MX"/>
        </w:rPr>
        <w:t>ENTREGA</w:t>
      </w:r>
    </w:p>
    <w:p w14:paraId="61D26C24" w14:textId="77777777" w:rsidR="00000000" w:rsidRPr="005B49B7" w:rsidRDefault="00000000" w:rsidP="005B49B7">
      <w:pPr>
        <w:pBdr>
          <w:top w:val="single" w:sz="4" w:space="4" w:color="auto"/>
          <w:left w:val="single" w:sz="4" w:space="4" w:color="auto"/>
          <w:bottom w:val="single" w:sz="4" w:space="4" w:color="auto"/>
          <w:right w:val="single" w:sz="4" w:space="4" w:color="auto"/>
        </w:pBdr>
        <w:spacing w:line="240" w:lineRule="auto"/>
        <w:ind w:left="547" w:right="547"/>
        <w:jc w:val="center"/>
        <w:rPr>
          <w:b/>
          <w:sz w:val="22"/>
          <w:szCs w:val="22"/>
          <w:lang w:val="es-MX"/>
        </w:rPr>
      </w:pPr>
    </w:p>
    <w:p w14:paraId="608B99C9" w14:textId="77777777" w:rsidR="00000000" w:rsidRPr="005B49B7" w:rsidRDefault="00000000" w:rsidP="005B49B7">
      <w:pPr>
        <w:pBdr>
          <w:top w:val="single" w:sz="4" w:space="4" w:color="auto"/>
          <w:left w:val="single" w:sz="4" w:space="4" w:color="auto"/>
          <w:bottom w:val="single" w:sz="4" w:space="4" w:color="auto"/>
          <w:right w:val="single" w:sz="4" w:space="4" w:color="auto"/>
        </w:pBdr>
        <w:tabs>
          <w:tab w:val="left" w:pos="5220"/>
        </w:tabs>
        <w:spacing w:line="240" w:lineRule="auto"/>
        <w:ind w:left="547" w:right="547"/>
        <w:rPr>
          <w:lang w:val="es-MX"/>
        </w:rPr>
      </w:pPr>
      <w:r w:rsidRPr="005B49B7">
        <w:rPr>
          <w:lang w:val="es-MX"/>
        </w:rPr>
        <w:t xml:space="preserve">Yo, </w:t>
      </w:r>
      <w:r w:rsidRPr="005B49B7">
        <w:rPr>
          <w:u w:val="single"/>
          <w:lang w:val="es-MX"/>
        </w:rPr>
        <w:tab/>
      </w:r>
      <w:r w:rsidRPr="005B49B7">
        <w:rPr>
          <w:lang w:val="es-MX"/>
        </w:rPr>
        <w:t xml:space="preserve">,  </w:t>
      </w:r>
    </w:p>
    <w:p w14:paraId="6697A5C2" w14:textId="77777777" w:rsidR="00000000" w:rsidRPr="005B49B7" w:rsidRDefault="00000000" w:rsidP="005B49B7">
      <w:pPr>
        <w:pBdr>
          <w:top w:val="single" w:sz="4" w:space="4" w:color="auto"/>
          <w:left w:val="single" w:sz="4" w:space="4" w:color="auto"/>
          <w:bottom w:val="single" w:sz="4" w:space="4" w:color="auto"/>
          <w:right w:val="single" w:sz="4" w:space="4" w:color="auto"/>
        </w:pBdr>
        <w:tabs>
          <w:tab w:val="left" w:pos="5220"/>
        </w:tabs>
        <w:spacing w:line="240" w:lineRule="auto"/>
        <w:ind w:left="547" w:right="547"/>
        <w:rPr>
          <w:sz w:val="12"/>
          <w:szCs w:val="12"/>
          <w:lang w:val="es-MX"/>
        </w:rPr>
      </w:pPr>
    </w:p>
    <w:p w14:paraId="62BEF956" w14:textId="77777777" w:rsidR="00000000" w:rsidRPr="005B49B7" w:rsidRDefault="00000000" w:rsidP="005B49B7">
      <w:pPr>
        <w:pBdr>
          <w:top w:val="single" w:sz="4" w:space="4" w:color="auto"/>
          <w:left w:val="single" w:sz="4" w:space="4" w:color="auto"/>
          <w:bottom w:val="single" w:sz="4" w:space="4" w:color="auto"/>
          <w:right w:val="single" w:sz="4" w:space="4" w:color="auto"/>
        </w:pBdr>
        <w:tabs>
          <w:tab w:val="left" w:pos="2610"/>
        </w:tabs>
        <w:spacing w:line="240" w:lineRule="auto"/>
        <w:ind w:left="547" w:right="547" w:firstLine="810"/>
        <w:rPr>
          <w:sz w:val="28"/>
          <w:szCs w:val="28"/>
          <w:lang w:val="es-MX"/>
        </w:rPr>
      </w:pPr>
      <w:r w:rsidRPr="005B49B7">
        <w:rPr>
          <w:rFonts w:ascii="Courier New" w:hAnsi="Courier New" w:cs="Courier New"/>
          <w:sz w:val="28"/>
          <w:szCs w:val="28"/>
          <w:lang w:val="es-MX"/>
        </w:rPr>
        <w:t>□</w:t>
      </w:r>
      <w:r w:rsidRPr="005B49B7">
        <w:rPr>
          <w:lang w:val="es-MX"/>
        </w:rPr>
        <w:t xml:space="preserve"> entregué en mano, </w:t>
      </w:r>
      <w:r w:rsidRPr="005B49B7">
        <w:rPr>
          <w:sz w:val="28"/>
          <w:szCs w:val="28"/>
          <w:lang w:val="es-MX"/>
        </w:rPr>
        <w:t xml:space="preserve"> </w:t>
      </w:r>
    </w:p>
    <w:p w14:paraId="53704DBB" w14:textId="77777777" w:rsidR="00000000" w:rsidRPr="005B49B7" w:rsidRDefault="00000000" w:rsidP="005B49B7">
      <w:pPr>
        <w:pBdr>
          <w:top w:val="single" w:sz="4" w:space="4" w:color="auto"/>
          <w:left w:val="single" w:sz="4" w:space="4" w:color="auto"/>
          <w:bottom w:val="single" w:sz="4" w:space="4" w:color="auto"/>
          <w:right w:val="single" w:sz="4" w:space="4" w:color="auto"/>
        </w:pBdr>
        <w:tabs>
          <w:tab w:val="left" w:pos="2610"/>
        </w:tabs>
        <w:spacing w:line="240" w:lineRule="auto"/>
        <w:ind w:left="547" w:right="547" w:firstLine="810"/>
        <w:rPr>
          <w:lang w:val="es-MX"/>
        </w:rPr>
      </w:pPr>
      <w:r w:rsidRPr="005B49B7">
        <w:rPr>
          <w:sz w:val="28"/>
          <w:szCs w:val="28"/>
          <w:lang w:val="es-MX"/>
        </w:rPr>
        <w:t xml:space="preserve"> </w:t>
      </w:r>
      <w:r w:rsidRPr="005B49B7">
        <w:rPr>
          <w:rFonts w:ascii="Courier New" w:hAnsi="Courier New" w:cs="Courier New"/>
          <w:sz w:val="28"/>
          <w:szCs w:val="28"/>
          <w:lang w:val="es-MX"/>
        </w:rPr>
        <w:t>□</w:t>
      </w:r>
      <w:r w:rsidRPr="005B49B7">
        <w:rPr>
          <w:lang w:val="es-MX"/>
        </w:rPr>
        <w:t xml:space="preserve"> envié por correo,</w:t>
      </w:r>
    </w:p>
    <w:p w14:paraId="1662D195" w14:textId="77777777" w:rsidR="00000000" w:rsidRPr="005B49B7" w:rsidRDefault="00000000" w:rsidP="005B49B7">
      <w:pPr>
        <w:pBdr>
          <w:top w:val="single" w:sz="4" w:space="4" w:color="auto"/>
          <w:left w:val="single" w:sz="4" w:space="4" w:color="auto"/>
          <w:bottom w:val="single" w:sz="4" w:space="4" w:color="auto"/>
          <w:right w:val="single" w:sz="4" w:space="4" w:color="auto"/>
        </w:pBdr>
        <w:tabs>
          <w:tab w:val="left" w:pos="2610"/>
        </w:tabs>
        <w:spacing w:line="240" w:lineRule="auto"/>
        <w:ind w:left="547" w:right="547" w:firstLine="810"/>
        <w:rPr>
          <w:lang w:val="es-MX"/>
        </w:rPr>
      </w:pPr>
      <w:r w:rsidRPr="005B49B7">
        <w:rPr>
          <w:rFonts w:ascii="Courier New" w:hAnsi="Courier New" w:cs="Courier New"/>
          <w:sz w:val="28"/>
          <w:szCs w:val="28"/>
          <w:lang w:val="es-MX"/>
        </w:rPr>
        <w:t>□</w:t>
      </w:r>
      <w:r w:rsidRPr="005B49B7">
        <w:rPr>
          <w:lang w:val="es-MX"/>
        </w:rPr>
        <w:t xml:space="preserve"> otro ___________________</w:t>
      </w:r>
    </w:p>
    <w:p w14:paraId="680F0204" w14:textId="77777777" w:rsidR="00000000" w:rsidRPr="005B49B7" w:rsidRDefault="00000000" w:rsidP="005B49B7">
      <w:pPr>
        <w:pBdr>
          <w:top w:val="single" w:sz="4" w:space="4" w:color="auto"/>
          <w:left w:val="single" w:sz="4" w:space="4" w:color="auto"/>
          <w:bottom w:val="single" w:sz="4" w:space="4" w:color="auto"/>
          <w:right w:val="single" w:sz="4" w:space="4" w:color="auto"/>
        </w:pBdr>
        <w:tabs>
          <w:tab w:val="left" w:pos="6210"/>
        </w:tabs>
        <w:spacing w:line="240" w:lineRule="auto"/>
        <w:ind w:left="547" w:right="547" w:firstLine="1350"/>
        <w:rPr>
          <w:lang w:val="es-MX"/>
        </w:rPr>
      </w:pPr>
      <w:r w:rsidRPr="005B49B7">
        <w:rPr>
          <w:sz w:val="16"/>
          <w:szCs w:val="16"/>
          <w:lang w:val="es-MX"/>
        </w:rPr>
        <w:t xml:space="preserve"> (Especifique)</w:t>
      </w:r>
    </w:p>
    <w:p w14:paraId="22CD38D5" w14:textId="77777777" w:rsidR="00000000" w:rsidRPr="005B49B7" w:rsidRDefault="00000000" w:rsidP="005B49B7">
      <w:pPr>
        <w:pBdr>
          <w:top w:val="single" w:sz="4" w:space="4" w:color="auto"/>
          <w:left w:val="single" w:sz="4" w:space="4" w:color="auto"/>
          <w:bottom w:val="single" w:sz="4" w:space="4" w:color="auto"/>
          <w:right w:val="single" w:sz="4" w:space="4" w:color="auto"/>
        </w:pBdr>
        <w:tabs>
          <w:tab w:val="left" w:pos="6210"/>
        </w:tabs>
        <w:spacing w:line="240" w:lineRule="auto"/>
        <w:ind w:left="547" w:right="547"/>
        <w:rPr>
          <w:sz w:val="12"/>
          <w:szCs w:val="12"/>
          <w:lang w:val="es-MX"/>
        </w:rPr>
      </w:pPr>
    </w:p>
    <w:p w14:paraId="360A1401" w14:textId="77777777" w:rsidR="00000000" w:rsidRPr="005B49B7" w:rsidRDefault="00000000" w:rsidP="005B49B7">
      <w:pPr>
        <w:pBdr>
          <w:top w:val="single" w:sz="4" w:space="4" w:color="auto"/>
          <w:left w:val="single" w:sz="4" w:space="4" w:color="auto"/>
          <w:bottom w:val="single" w:sz="4" w:space="4" w:color="auto"/>
          <w:right w:val="single" w:sz="4" w:space="4" w:color="auto"/>
        </w:pBdr>
        <w:tabs>
          <w:tab w:val="left" w:pos="6030"/>
          <w:tab w:val="left" w:pos="8640"/>
        </w:tabs>
        <w:spacing w:line="240" w:lineRule="auto"/>
        <w:ind w:left="547" w:right="547"/>
        <w:rPr>
          <w:lang w:val="es-MX"/>
        </w:rPr>
      </w:pPr>
      <w:r w:rsidRPr="005B49B7">
        <w:rPr>
          <w:lang w:val="es-MX"/>
        </w:rPr>
        <w:t xml:space="preserve">este aviso </w:t>
      </w:r>
      <w:proofErr w:type="spellStart"/>
      <w:r w:rsidRPr="005B49B7">
        <w:rPr>
          <w:lang w:val="es-MX"/>
        </w:rPr>
        <w:t xml:space="preserve">a </w:t>
      </w:r>
      <w:r w:rsidRPr="005B49B7">
        <w:rPr>
          <w:u w:val="single"/>
          <w:lang w:val="es-MX"/>
        </w:rPr>
        <w:tab/>
      </w:r>
      <w:r w:rsidRPr="005B49B7">
        <w:rPr>
          <w:lang w:val="es-MX"/>
        </w:rPr>
        <w:t xml:space="preserve"> el</w:t>
      </w:r>
      <w:proofErr w:type="spellEnd"/>
      <w:r w:rsidRPr="005B49B7">
        <w:rPr>
          <w:lang w:val="es-MX"/>
        </w:rPr>
        <w:t xml:space="preserve"> día </w:t>
      </w:r>
      <w:r w:rsidRPr="005B49B7">
        <w:rPr>
          <w:u w:val="single"/>
          <w:lang w:val="es-MX"/>
        </w:rPr>
        <w:tab/>
      </w:r>
      <w:r w:rsidRPr="005B49B7">
        <w:rPr>
          <w:lang w:val="es-MX"/>
        </w:rPr>
        <w:t xml:space="preserve">. </w:t>
      </w:r>
    </w:p>
    <w:p w14:paraId="3BAE2EEC" w14:textId="77777777" w:rsidR="009A0F7D" w:rsidRPr="005B49B7" w:rsidRDefault="00000000" w:rsidP="005B49B7">
      <w:pPr>
        <w:pBdr>
          <w:top w:val="single" w:sz="4" w:space="4" w:color="auto"/>
          <w:left w:val="single" w:sz="4" w:space="4" w:color="auto"/>
          <w:bottom w:val="single" w:sz="4" w:space="4" w:color="auto"/>
          <w:right w:val="single" w:sz="4" w:space="4" w:color="auto"/>
        </w:pBdr>
        <w:tabs>
          <w:tab w:val="left" w:pos="7020"/>
          <w:tab w:val="left" w:pos="8025"/>
        </w:tabs>
        <w:spacing w:line="240" w:lineRule="auto"/>
        <w:ind w:left="547" w:right="547" w:firstLine="2520"/>
        <w:rPr>
          <w:sz w:val="16"/>
          <w:lang w:val="es-MX"/>
        </w:rPr>
      </w:pPr>
      <w:r w:rsidRPr="005B49B7">
        <w:rPr>
          <w:sz w:val="16"/>
          <w:lang w:val="es-MX"/>
        </w:rPr>
        <w:t>(Nombre)</w:t>
      </w:r>
      <w:r w:rsidRPr="005B49B7">
        <w:rPr>
          <w:sz w:val="16"/>
          <w:lang w:val="es-MX"/>
        </w:rPr>
        <w:tab/>
        <w:t>(Fecha)</w:t>
      </w:r>
      <w:r w:rsidRPr="005B49B7">
        <w:rPr>
          <w:sz w:val="16"/>
          <w:lang w:val="es-MX"/>
        </w:rPr>
        <w:tab/>
      </w:r>
    </w:p>
    <w:sectPr w:rsidR="009A0F7D" w:rsidRPr="005B49B7" w:rsidSect="00756C57">
      <w:type w:val="continuous"/>
      <w:pgSz w:w="12240" w:h="15840"/>
      <w:pgMar w:top="540" w:right="90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1916" w14:textId="77777777" w:rsidR="00984018" w:rsidRDefault="00984018">
      <w:r>
        <w:separator/>
      </w:r>
    </w:p>
    <w:p w14:paraId="640E2A6C" w14:textId="77777777" w:rsidR="00984018" w:rsidRDefault="00984018"/>
  </w:endnote>
  <w:endnote w:type="continuationSeparator" w:id="0">
    <w:p w14:paraId="1E1E690F" w14:textId="77777777" w:rsidR="00984018" w:rsidRDefault="00984018">
      <w:r>
        <w:continuationSeparator/>
      </w:r>
    </w:p>
    <w:p w14:paraId="0FB12D5C" w14:textId="77777777" w:rsidR="00984018" w:rsidRDefault="00984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7CD2" w14:textId="77777777" w:rsidR="0000000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66EC3" w14:textId="77777777" w:rsidR="00000000" w:rsidRDefault="00000000">
    <w:pPr>
      <w:pStyle w:val="Footer"/>
      <w:ind w:right="360"/>
    </w:pPr>
  </w:p>
  <w:p w14:paraId="79440D06"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D127" w14:textId="77777777" w:rsidR="00000000" w:rsidRPr="00756C57" w:rsidRDefault="00000000">
    <w:pPr>
      <w:pStyle w:val="Footer"/>
      <w:tabs>
        <w:tab w:val="clear" w:pos="4320"/>
        <w:tab w:val="clear" w:pos="8640"/>
        <w:tab w:val="center" w:pos="5040"/>
        <w:tab w:val="right" w:pos="10260"/>
      </w:tabs>
      <w:ind w:right="360"/>
      <w:rPr>
        <w:sz w:val="18"/>
        <w:szCs w:val="18"/>
      </w:rPr>
    </w:pPr>
    <w:r w:rsidRPr="00756C57">
      <w:rPr>
        <w:sz w:val="18"/>
        <w:szCs w:val="18"/>
      </w:rPr>
      <w:fldChar w:fldCharType="begin"/>
    </w:r>
    <w:r w:rsidRPr="00756C57">
      <w:rPr>
        <w:sz w:val="18"/>
        <w:szCs w:val="18"/>
      </w:rPr>
      <w:instrText xml:space="preserve"> AUTHOR </w:instrText>
    </w:r>
    <w:r w:rsidRPr="00756C57">
      <w:rPr>
        <w:sz w:val="18"/>
        <w:szCs w:val="18"/>
      </w:rPr>
      <w:fldChar w:fldCharType="separate"/>
    </w:r>
    <w:r w:rsidRPr="00756C57">
      <w:rPr>
        <w:noProof/>
        <w:sz w:val="18"/>
        <w:szCs w:val="18"/>
      </w:rPr>
      <w:t>KSDE</w:t>
    </w:r>
    <w:r w:rsidRPr="00756C57">
      <w:rPr>
        <w:sz w:val="18"/>
        <w:szCs w:val="18"/>
      </w:rPr>
      <w:fldChar w:fldCharType="end"/>
    </w:r>
    <w:r w:rsidRPr="00756C57">
      <w:rPr>
        <w:sz w:val="18"/>
        <w:szCs w:val="18"/>
      </w:rPr>
      <w:t xml:space="preserve"> Sample Form,</w:t>
    </w:r>
    <w:r w:rsidRPr="00756C57">
      <w:rPr>
        <w:sz w:val="18"/>
        <w:szCs w:val="18"/>
      </w:rPr>
      <w:tab/>
      <w:t xml:space="preserve">Page </w:t>
    </w:r>
    <w:r w:rsidRPr="00756C57">
      <w:rPr>
        <w:sz w:val="18"/>
        <w:szCs w:val="18"/>
      </w:rPr>
      <w:fldChar w:fldCharType="begin"/>
    </w:r>
    <w:r w:rsidRPr="00756C57">
      <w:rPr>
        <w:sz w:val="18"/>
        <w:szCs w:val="18"/>
      </w:rPr>
      <w:instrText xml:space="preserve"> PAGE </w:instrText>
    </w:r>
    <w:r w:rsidRPr="00756C57">
      <w:rPr>
        <w:sz w:val="18"/>
        <w:szCs w:val="18"/>
      </w:rPr>
      <w:fldChar w:fldCharType="separate"/>
    </w:r>
    <w:r w:rsidRPr="00756C57">
      <w:rPr>
        <w:noProof/>
        <w:sz w:val="18"/>
        <w:szCs w:val="18"/>
      </w:rPr>
      <w:t>2</w:t>
    </w:r>
    <w:r w:rsidRPr="00756C57">
      <w:rPr>
        <w:sz w:val="18"/>
        <w:szCs w:val="18"/>
      </w:rPr>
      <w:fldChar w:fldCharType="end"/>
    </w:r>
    <w:r w:rsidRPr="00756C57">
      <w:rPr>
        <w:sz w:val="18"/>
        <w:szCs w:val="18"/>
      </w:rPr>
      <w:tab/>
    </w:r>
    <w:r w:rsidR="00756C57" w:rsidRPr="00756C57">
      <w:rPr>
        <w:sz w:val="18"/>
        <w:szCs w:val="18"/>
      </w:rPr>
      <w:t>October 2023</w:t>
    </w:r>
  </w:p>
  <w:p w14:paraId="69FD82C2" w14:textId="77777777" w:rsidR="00000000" w:rsidRPr="00756C57" w:rsidRDefault="00000000">
    <w:pPr>
      <w:pStyle w:val="Footer"/>
      <w:tabs>
        <w:tab w:val="clear" w:pos="4320"/>
        <w:tab w:val="clear" w:pos="8640"/>
        <w:tab w:val="center" w:pos="5130"/>
        <w:tab w:val="right" w:pos="10080"/>
      </w:tabs>
      <w:rPr>
        <w:sz w:val="18"/>
        <w:szCs w:val="18"/>
      </w:rPr>
    </w:pPr>
    <w:r w:rsidRPr="00756C57">
      <w:rPr>
        <w:sz w:val="18"/>
        <w:szCs w:val="18"/>
      </w:rPr>
      <w:t>Prior Written Notice, Revocation of Particular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35EC" w14:textId="77777777" w:rsidR="00984018" w:rsidRDefault="00984018">
      <w:r>
        <w:separator/>
      </w:r>
    </w:p>
    <w:p w14:paraId="25F64FBD" w14:textId="77777777" w:rsidR="00984018" w:rsidRDefault="00984018"/>
  </w:footnote>
  <w:footnote w:type="continuationSeparator" w:id="0">
    <w:p w14:paraId="2C2350E2" w14:textId="77777777" w:rsidR="00984018" w:rsidRDefault="00984018">
      <w:r>
        <w:continuationSeparator/>
      </w:r>
    </w:p>
    <w:p w14:paraId="61E2AFF6" w14:textId="77777777" w:rsidR="00984018" w:rsidRDefault="009840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66966"/>
    <w:multiLevelType w:val="hybridMultilevel"/>
    <w:tmpl w:val="7A9637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649458E9"/>
    <w:multiLevelType w:val="hybridMultilevel"/>
    <w:tmpl w:val="4BD24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65763369">
    <w:abstractNumId w:val="3"/>
  </w:num>
  <w:num w:numId="2" w16cid:durableId="728764814">
    <w:abstractNumId w:val="1"/>
  </w:num>
  <w:num w:numId="3" w16cid:durableId="607542819">
    <w:abstractNumId w:val="2"/>
  </w:num>
  <w:num w:numId="4" w16cid:durableId="95467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57"/>
    <w:rsid w:val="004B7067"/>
    <w:rsid w:val="005B49B7"/>
    <w:rsid w:val="00756C57"/>
    <w:rsid w:val="00984018"/>
    <w:rsid w:val="009A0F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FC339"/>
  <w15:chartTrackingRefBased/>
  <w15:docId w15:val="{1D62AC34-3621-45AC-990E-6BD2A29F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57"/>
    <w:pPr>
      <w:spacing w:line="252" w:lineRule="auto"/>
    </w:pPr>
    <w:rPr>
      <w:rFonts w:ascii="Open Sans Light" w:hAnsi="Open Sans Light"/>
      <w:lang w:eastAsia="en-US"/>
    </w:rPr>
  </w:style>
  <w:style w:type="paragraph" w:styleId="Heading1">
    <w:name w:val="heading 1"/>
    <w:basedOn w:val="Normal"/>
    <w:next w:val="Normal"/>
    <w:qFormat/>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sz w:val="22"/>
      <w:u w:val="single"/>
    </w:rPr>
  </w:style>
  <w:style w:type="paragraph" w:styleId="Heading2">
    <w:name w:val="heading 2"/>
    <w:basedOn w:val="Normal"/>
    <w:next w:val="Normal"/>
    <w:qFormat/>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sz w:val="22"/>
      <w:u w:val="single"/>
    </w:rPr>
  </w:style>
  <w:style w:type="paragraph" w:styleId="Heading3">
    <w:name w:val="heading 3"/>
    <w:basedOn w:val="Normal"/>
    <w:next w:val="Normal"/>
    <w:qFormat/>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qFormat/>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qFormat/>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locked/>
    <w:rPr>
      <w:rFonts w:ascii="Cambria" w:hAnsi="Cambria" w:cs="Times New Roman"/>
      <w:b/>
      <w:bCs/>
      <w:kern w:val="32"/>
      <w:sz w:val="32"/>
      <w:szCs w:val="32"/>
    </w:rPr>
  </w:style>
  <w:style w:type="character" w:customStyle="1" w:styleId="Ttulo2Car">
    <w:name w:val="Título 2 Car"/>
    <w:locked/>
    <w:rPr>
      <w:rFonts w:ascii="Cambria" w:hAnsi="Cambria" w:cs="Times New Roman"/>
      <w:b/>
      <w:bCs/>
      <w:i/>
      <w:iCs/>
      <w:sz w:val="28"/>
      <w:szCs w:val="28"/>
    </w:rPr>
  </w:style>
  <w:style w:type="character" w:customStyle="1" w:styleId="Ttulo3Car">
    <w:name w:val="Título 3 Car"/>
    <w:semiHidden/>
    <w:locked/>
    <w:rPr>
      <w:rFonts w:ascii="Cambria" w:hAnsi="Cambria" w:cs="Times New Roman"/>
      <w:b/>
      <w:bCs/>
      <w:sz w:val="26"/>
      <w:szCs w:val="26"/>
    </w:rPr>
  </w:style>
  <w:style w:type="character" w:customStyle="1" w:styleId="Ttulo4Car">
    <w:name w:val="Título 4 Car"/>
    <w:semiHidden/>
    <w:locked/>
    <w:rPr>
      <w:rFonts w:ascii="Calibri" w:hAnsi="Calibri" w:cs="Times New Roman"/>
      <w:b/>
      <w:bCs/>
      <w:sz w:val="28"/>
      <w:szCs w:val="28"/>
    </w:rPr>
  </w:style>
  <w:style w:type="character" w:customStyle="1" w:styleId="Ttulo6Car">
    <w:name w:val="Título 6 Car"/>
    <w:semiHidden/>
    <w:locked/>
    <w:rPr>
      <w:rFonts w:ascii="Calibri" w:hAnsi="Calibri" w:cs="Times New Roman"/>
      <w:b/>
      <w:bCs/>
      <w:sz w:val="22"/>
      <w:szCs w:val="22"/>
    </w:rPr>
  </w:style>
  <w:style w:type="character" w:customStyle="1" w:styleId="Ttulo7Car">
    <w:name w:val="Título 7 Car"/>
    <w:semiHidden/>
    <w:locked/>
    <w:rPr>
      <w:rFonts w:ascii="Calibri" w:hAnsi="Calibri" w:cs="Times New Roman"/>
      <w:sz w:val="24"/>
      <w:szCs w:val="24"/>
    </w:rPr>
  </w:style>
  <w:style w:type="paragraph" w:styleId="BodyText">
    <w:name w:val="Body Text"/>
    <w:basedOn w:val="Normal"/>
    <w:semiHidden/>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TextoindependienteCar">
    <w:name w:val="Texto independiente Car"/>
    <w:semiHidden/>
    <w:locked/>
    <w:rPr>
      <w:rFonts w:cs="Times New Roman"/>
    </w:rPr>
  </w:style>
  <w:style w:type="paragraph" w:styleId="BlockText">
    <w:name w:val="Block Text"/>
    <w:basedOn w:val="Normal"/>
    <w:semiHidden/>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semiHidden/>
    <w:pPr>
      <w:tabs>
        <w:tab w:val="center" w:pos="4320"/>
        <w:tab w:val="right" w:pos="8640"/>
      </w:tabs>
    </w:pPr>
  </w:style>
  <w:style w:type="character" w:customStyle="1" w:styleId="PiedepginaCar">
    <w:name w:val="Pie de página Car"/>
    <w:semiHidden/>
    <w:locked/>
    <w:rPr>
      <w:rFonts w:cs="Times New Roman"/>
    </w:rPr>
  </w:style>
  <w:style w:type="character" w:styleId="PageNumber">
    <w:name w:val="page number"/>
    <w:semiHidden/>
    <w:rPr>
      <w:rFonts w:cs="Times New Roman"/>
    </w:rPr>
  </w:style>
  <w:style w:type="paragraph" w:styleId="Header">
    <w:name w:val="header"/>
    <w:basedOn w:val="Normal"/>
    <w:semiHidden/>
    <w:pPr>
      <w:tabs>
        <w:tab w:val="center" w:pos="4320"/>
        <w:tab w:val="right" w:pos="8640"/>
      </w:tabs>
    </w:pPr>
  </w:style>
  <w:style w:type="character" w:customStyle="1" w:styleId="EncabezadoCar">
    <w:name w:val="Encabezado Car"/>
    <w:semiHidden/>
    <w:locked/>
    <w:rPr>
      <w:rFonts w:cs="Times New Roman"/>
    </w:rPr>
  </w:style>
  <w:style w:type="paragraph" w:customStyle="1" w:styleId="Textodeglobo">
    <w:name w:val="Texto de globo"/>
    <w:basedOn w:val="Normal"/>
    <w:rPr>
      <w:rFonts w:ascii="Tahoma" w:hAnsi="Tahoma" w:cs="Tahoma"/>
      <w:sz w:val="16"/>
      <w:szCs w:val="16"/>
    </w:rPr>
  </w:style>
  <w:style w:type="character" w:customStyle="1" w:styleId="TextodegloboCar">
    <w:name w:val="Texto de globo Car"/>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Revocation of Partial Services-Prior Written Notice</vt:lpstr>
    </vt:vector>
  </TitlesOfParts>
  <Company>Kansas State Dept. of Education</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Partial Services-Prior Written Notice</dc:title>
  <dc:subject/>
  <dc:creator>KSDE</dc:creator>
  <cp:keywords/>
  <cp:lastModifiedBy>Evelyn Alden</cp:lastModifiedBy>
  <cp:revision>2</cp:revision>
  <cp:lastPrinted>2010-08-11T15:15:00Z</cp:lastPrinted>
  <dcterms:created xsi:type="dcterms:W3CDTF">2023-11-09T00:07:00Z</dcterms:created>
  <dcterms:modified xsi:type="dcterms:W3CDTF">2023-11-09T00:07:00Z</dcterms:modified>
</cp:coreProperties>
</file>