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C482" w14:textId="77777777" w:rsidR="0096198B" w:rsidRPr="00A6485B" w:rsidRDefault="00A13DA7" w:rsidP="00A6485B">
      <w:pPr>
        <w:pBdr>
          <w:top w:val="single" w:sz="4" w:space="8" w:color="auto"/>
          <w:left w:val="single" w:sz="4" w:space="4" w:color="auto"/>
          <w:bottom w:val="single" w:sz="4" w:space="8" w:color="auto"/>
          <w:right w:val="single" w:sz="4" w:space="4" w:color="auto"/>
        </w:pBdr>
        <w:jc w:val="center"/>
        <w:rPr>
          <w:b/>
          <w:sz w:val="32"/>
          <w:szCs w:val="32"/>
        </w:rPr>
      </w:pPr>
      <w:r w:rsidRPr="00A6485B">
        <w:rPr>
          <w:sz w:val="32"/>
          <w:szCs w:val="32"/>
        </w:rPr>
        <w:t>إشعار كتابي مسبق</w:t>
      </w:r>
    </w:p>
    <w:p w14:paraId="3B6187CB" w14:textId="0A8AFF39" w:rsidR="0096198B" w:rsidRPr="00A6485B" w:rsidRDefault="00A13DA7" w:rsidP="00A6485B">
      <w:pPr>
        <w:pBdr>
          <w:top w:val="single" w:sz="4" w:space="8" w:color="auto"/>
          <w:left w:val="single" w:sz="4" w:space="4" w:color="auto"/>
          <w:bottom w:val="single" w:sz="4" w:space="8" w:color="auto"/>
          <w:right w:val="single" w:sz="4" w:space="4" w:color="auto"/>
        </w:pBdr>
        <w:jc w:val="center"/>
        <w:rPr>
          <w:b/>
          <w:sz w:val="32"/>
          <w:szCs w:val="32"/>
        </w:rPr>
      </w:pPr>
      <w:r w:rsidRPr="00A6485B">
        <w:rPr>
          <w:sz w:val="32"/>
          <w:szCs w:val="32"/>
        </w:rPr>
        <w:t>من أجل</w:t>
      </w:r>
    </w:p>
    <w:p w14:paraId="27A3450C" w14:textId="77777777" w:rsidR="0096198B" w:rsidRPr="00A6485B" w:rsidRDefault="00A13DA7" w:rsidP="00A6485B">
      <w:pPr>
        <w:pBdr>
          <w:top w:val="single" w:sz="4" w:space="8" w:color="auto"/>
          <w:left w:val="single" w:sz="4" w:space="4" w:color="auto"/>
          <w:bottom w:val="single" w:sz="4" w:space="8" w:color="auto"/>
          <w:right w:val="single" w:sz="4" w:space="4" w:color="auto"/>
        </w:pBdr>
        <w:jc w:val="center"/>
        <w:rPr>
          <w:b/>
          <w:sz w:val="32"/>
          <w:szCs w:val="32"/>
        </w:rPr>
      </w:pPr>
      <w:r w:rsidRPr="00A6485B">
        <w:rPr>
          <w:sz w:val="32"/>
          <w:szCs w:val="32"/>
        </w:rPr>
        <w:t>إنهاء جميع خدمات التعليم لذوي الاحتياجات الخاصة،</w:t>
      </w:r>
    </w:p>
    <w:p w14:paraId="3D9CB015" w14:textId="77777777" w:rsidR="0096198B" w:rsidRPr="00A6485B" w:rsidRDefault="00A13DA7" w:rsidP="00A6485B">
      <w:pPr>
        <w:pBdr>
          <w:top w:val="single" w:sz="4" w:space="8" w:color="auto"/>
          <w:left w:val="single" w:sz="4" w:space="4" w:color="auto"/>
          <w:bottom w:val="single" w:sz="4" w:space="8" w:color="auto"/>
          <w:right w:val="single" w:sz="4" w:space="4" w:color="auto"/>
        </w:pBdr>
        <w:jc w:val="center"/>
        <w:rPr>
          <w:b/>
          <w:sz w:val="32"/>
          <w:szCs w:val="32"/>
        </w:rPr>
      </w:pPr>
      <w:r w:rsidRPr="00A6485B">
        <w:rPr>
          <w:sz w:val="32"/>
          <w:szCs w:val="32"/>
        </w:rPr>
        <w:t>والخدمات ذات الصلة، والمساعدات والخدمات التكميلية</w:t>
      </w:r>
    </w:p>
    <w:p w14:paraId="3F1BDD7C" w14:textId="116DE9BA" w:rsidR="0096198B" w:rsidRPr="00A6485B" w:rsidRDefault="00A13DA7" w:rsidP="00A6485B">
      <w:pPr>
        <w:pBdr>
          <w:top w:val="single" w:sz="4" w:space="8" w:color="auto"/>
          <w:left w:val="single" w:sz="4" w:space="4" w:color="auto"/>
          <w:bottom w:val="single" w:sz="4" w:space="8" w:color="auto"/>
          <w:right w:val="single" w:sz="4" w:space="4" w:color="auto"/>
        </w:pBdr>
        <w:jc w:val="center"/>
        <w:rPr>
          <w:b/>
          <w:sz w:val="32"/>
          <w:szCs w:val="32"/>
        </w:rPr>
      </w:pPr>
      <w:r w:rsidRPr="00A6485B">
        <w:rPr>
          <w:sz w:val="32"/>
          <w:szCs w:val="32"/>
        </w:rPr>
        <w:t>نتيجة إلغاء ولي الأمر للموافقة</w:t>
      </w:r>
    </w:p>
    <w:p w14:paraId="2313E456" w14:textId="77777777" w:rsidR="0096198B" w:rsidRPr="009E0658" w:rsidRDefault="0096198B">
      <w:pPr>
        <w:spacing w:line="240" w:lineRule="atLeast"/>
        <w:ind w:right="160"/>
        <w:rPr>
          <w:b/>
          <w:color w:val="000000"/>
          <w:sz w:val="22"/>
          <w:szCs w:val="22"/>
        </w:rPr>
      </w:pPr>
    </w:p>
    <w:tbl>
      <w:tblPr>
        <w:bidiVisual/>
        <w:tblW w:w="10440" w:type="dxa"/>
        <w:tblInd w:w="-72" w:type="dxa"/>
        <w:tblLook w:val="01E0" w:firstRow="1" w:lastRow="1" w:firstColumn="1" w:lastColumn="1" w:noHBand="0" w:noVBand="0"/>
      </w:tblPr>
      <w:tblGrid>
        <w:gridCol w:w="5040"/>
        <w:gridCol w:w="5400"/>
      </w:tblGrid>
      <w:tr w:rsidR="0096198B" w:rsidRPr="009E0658" w14:paraId="224A2F6B" w14:textId="77777777">
        <w:tc>
          <w:tcPr>
            <w:tcW w:w="5040" w:type="dxa"/>
          </w:tcPr>
          <w:p w14:paraId="4D2B7848" w14:textId="77777777" w:rsidR="0096198B" w:rsidRPr="009E0658" w:rsidRDefault="0096198B">
            <w:pPr>
              <w:tabs>
                <w:tab w:val="left" w:pos="4824"/>
              </w:tabs>
              <w:rPr>
                <w:b/>
                <w:sz w:val="22"/>
                <w:szCs w:val="22"/>
              </w:rPr>
            </w:pPr>
          </w:p>
          <w:p w14:paraId="17B22F1C" w14:textId="77777777" w:rsidR="0096198B" w:rsidRPr="009E0658" w:rsidRDefault="00A13DA7">
            <w:pPr>
              <w:pStyle w:val="P68B1DB1-Normal3"/>
              <w:tabs>
                <w:tab w:val="left" w:pos="4824"/>
              </w:tabs>
              <w:rPr>
                <w:sz w:val="22"/>
                <w:szCs w:val="22"/>
                <w:u w:val="single"/>
              </w:rPr>
            </w:pPr>
            <w:r w:rsidRPr="009E0658">
              <w:rPr>
                <w:b w:val="0"/>
                <w:bCs/>
                <w:sz w:val="22"/>
                <w:szCs w:val="22"/>
              </w:rPr>
              <w:t>م</w:t>
            </w:r>
            <w:r w:rsidR="00DE1D49">
              <w:rPr>
                <w:rFonts w:hint="cs"/>
                <w:b w:val="0"/>
                <w:bCs/>
                <w:sz w:val="22"/>
                <w:szCs w:val="22"/>
              </w:rPr>
              <w:t>ُ</w:t>
            </w:r>
            <w:r w:rsidRPr="009E0658">
              <w:rPr>
                <w:b w:val="0"/>
                <w:bCs/>
                <w:sz w:val="22"/>
                <w:szCs w:val="22"/>
              </w:rPr>
              <w:t>رسل إلى</w:t>
            </w:r>
            <w:r w:rsidRPr="009E0658">
              <w:rPr>
                <w:sz w:val="22"/>
                <w:szCs w:val="22"/>
              </w:rPr>
              <w:t xml:space="preserve"> </w:t>
            </w:r>
            <w:r w:rsidRPr="009E0658">
              <w:rPr>
                <w:sz w:val="22"/>
                <w:szCs w:val="22"/>
                <w:u w:val="single"/>
              </w:rPr>
              <w:tab/>
            </w:r>
          </w:p>
          <w:p w14:paraId="29C60D8E" w14:textId="77777777" w:rsidR="0096198B" w:rsidRPr="009E0658" w:rsidRDefault="009E0658">
            <w:pPr>
              <w:tabs>
                <w:tab w:val="left" w:pos="4824"/>
              </w:tabs>
            </w:pPr>
            <w:r>
              <w:rPr>
                <w:rFonts w:hint="cs"/>
              </w:rPr>
              <w:t xml:space="preserve">           </w:t>
            </w:r>
            <w:r w:rsidR="00A13DA7" w:rsidRPr="009E0658">
              <w:t xml:space="preserve">     (ولي الأمر</w:t>
            </w:r>
            <w:r w:rsidR="00DE1D49">
              <w:t>/</w:t>
            </w:r>
            <w:r w:rsidR="00A13DA7" w:rsidRPr="009E0658">
              <w:t>م</w:t>
            </w:r>
            <w:r w:rsidR="00DE1D49">
              <w:rPr>
                <w:rFonts w:hint="cs"/>
              </w:rPr>
              <w:t>ُ</w:t>
            </w:r>
            <w:r w:rsidR="00A13DA7" w:rsidRPr="009E0658">
              <w:t>تخذ القرار التربوي القانوني)</w:t>
            </w:r>
          </w:p>
        </w:tc>
        <w:tc>
          <w:tcPr>
            <w:tcW w:w="5400" w:type="dxa"/>
          </w:tcPr>
          <w:p w14:paraId="2E02C5E5" w14:textId="77777777" w:rsidR="0096198B" w:rsidRPr="009E0658" w:rsidRDefault="0096198B">
            <w:pPr>
              <w:tabs>
                <w:tab w:val="left" w:pos="5112"/>
              </w:tabs>
              <w:rPr>
                <w:b/>
                <w:sz w:val="22"/>
                <w:szCs w:val="22"/>
              </w:rPr>
            </w:pPr>
          </w:p>
          <w:p w14:paraId="3B6EBCB5" w14:textId="77777777" w:rsidR="0096198B" w:rsidRPr="009E0658" w:rsidRDefault="00A13DA7">
            <w:pPr>
              <w:pStyle w:val="P68B1DB1-Normal3"/>
              <w:tabs>
                <w:tab w:val="left" w:pos="5112"/>
              </w:tabs>
              <w:rPr>
                <w:sz w:val="22"/>
                <w:szCs w:val="22"/>
              </w:rPr>
            </w:pPr>
            <w:r w:rsidRPr="009E0658">
              <w:rPr>
                <w:b w:val="0"/>
                <w:bCs/>
                <w:sz w:val="22"/>
                <w:szCs w:val="22"/>
              </w:rPr>
              <w:t>التاريخ</w:t>
            </w:r>
            <w:r w:rsidRPr="009E0658">
              <w:rPr>
                <w:sz w:val="22"/>
                <w:szCs w:val="22"/>
              </w:rPr>
              <w:t xml:space="preserve"> </w:t>
            </w:r>
            <w:r w:rsidRPr="009E0658">
              <w:rPr>
                <w:sz w:val="22"/>
                <w:szCs w:val="22"/>
                <w:u w:val="single"/>
              </w:rPr>
              <w:tab/>
            </w:r>
          </w:p>
        </w:tc>
      </w:tr>
      <w:tr w:rsidR="0096198B" w:rsidRPr="009E0658" w14:paraId="36B6F651" w14:textId="77777777">
        <w:tc>
          <w:tcPr>
            <w:tcW w:w="5040" w:type="dxa"/>
          </w:tcPr>
          <w:p w14:paraId="1309D02D" w14:textId="77777777" w:rsidR="0096198B" w:rsidRPr="009E0658" w:rsidRDefault="0096198B">
            <w:pPr>
              <w:tabs>
                <w:tab w:val="left" w:pos="4824"/>
              </w:tabs>
              <w:rPr>
                <w:b/>
                <w:sz w:val="22"/>
                <w:szCs w:val="22"/>
              </w:rPr>
            </w:pPr>
          </w:p>
          <w:p w14:paraId="7A83F994" w14:textId="77777777" w:rsidR="0096198B" w:rsidRPr="009E0658" w:rsidRDefault="0096198B">
            <w:pPr>
              <w:tabs>
                <w:tab w:val="left" w:pos="4824"/>
              </w:tabs>
              <w:rPr>
                <w:b/>
                <w:sz w:val="22"/>
                <w:szCs w:val="22"/>
              </w:rPr>
            </w:pPr>
          </w:p>
          <w:p w14:paraId="340A9B8D" w14:textId="77777777" w:rsidR="0096198B" w:rsidRPr="009E0658" w:rsidRDefault="00A13DA7">
            <w:pPr>
              <w:pStyle w:val="P68B1DB1-Normal3"/>
              <w:tabs>
                <w:tab w:val="left" w:pos="4824"/>
              </w:tabs>
              <w:rPr>
                <w:sz w:val="22"/>
                <w:szCs w:val="22"/>
                <w:u w:val="single"/>
              </w:rPr>
            </w:pPr>
            <w:r w:rsidRPr="009E0658">
              <w:rPr>
                <w:b w:val="0"/>
                <w:bCs/>
                <w:sz w:val="22"/>
                <w:szCs w:val="22"/>
              </w:rPr>
              <w:t>بالإنابة عن</w:t>
            </w:r>
            <w:r w:rsidRPr="009E0658">
              <w:rPr>
                <w:sz w:val="22"/>
                <w:szCs w:val="22"/>
              </w:rPr>
              <w:t xml:space="preserve"> </w:t>
            </w:r>
            <w:r w:rsidRPr="009E0658">
              <w:rPr>
                <w:sz w:val="22"/>
                <w:szCs w:val="22"/>
                <w:u w:val="single"/>
              </w:rPr>
              <w:tab/>
            </w:r>
          </w:p>
          <w:p w14:paraId="15FE4292" w14:textId="77777777" w:rsidR="0096198B" w:rsidRPr="009E0658" w:rsidRDefault="00A13DA7">
            <w:pPr>
              <w:tabs>
                <w:tab w:val="left" w:pos="4824"/>
              </w:tabs>
            </w:pPr>
            <w:r w:rsidRPr="009E0658">
              <w:t xml:space="preserve">                      (</w:t>
            </w:r>
            <w:r w:rsidR="00DE1D49">
              <w:t>اسم</w:t>
            </w:r>
            <w:r w:rsidRPr="009E0658">
              <w:t xml:space="preserve"> الطالب</w:t>
            </w:r>
            <w:r w:rsidR="00DE1D49">
              <w:t>/</w:t>
            </w:r>
            <w:r w:rsidRPr="009E0658">
              <w:t>الطالبة)</w:t>
            </w:r>
          </w:p>
          <w:p w14:paraId="564CA66A" w14:textId="77777777" w:rsidR="0096198B" w:rsidRPr="009E0658" w:rsidRDefault="0096198B">
            <w:pPr>
              <w:tabs>
                <w:tab w:val="left" w:pos="4824"/>
              </w:tabs>
              <w:rPr>
                <w:b/>
                <w:sz w:val="22"/>
                <w:szCs w:val="22"/>
              </w:rPr>
            </w:pPr>
          </w:p>
        </w:tc>
        <w:tc>
          <w:tcPr>
            <w:tcW w:w="5400" w:type="dxa"/>
          </w:tcPr>
          <w:p w14:paraId="5599265E" w14:textId="77777777" w:rsidR="0096198B" w:rsidRPr="009E0658" w:rsidRDefault="0096198B">
            <w:pPr>
              <w:tabs>
                <w:tab w:val="left" w:pos="5112"/>
              </w:tabs>
              <w:rPr>
                <w:b/>
                <w:sz w:val="22"/>
                <w:szCs w:val="22"/>
              </w:rPr>
            </w:pPr>
          </w:p>
          <w:p w14:paraId="6F61D9A2" w14:textId="77777777" w:rsidR="0096198B" w:rsidRPr="009E0658" w:rsidRDefault="00A13DA7">
            <w:pPr>
              <w:pStyle w:val="P68B1DB1-Normal3"/>
              <w:tabs>
                <w:tab w:val="left" w:pos="5112"/>
              </w:tabs>
              <w:rPr>
                <w:sz w:val="22"/>
                <w:szCs w:val="22"/>
                <w:u w:val="single"/>
              </w:rPr>
            </w:pPr>
            <w:r w:rsidRPr="009E0658">
              <w:rPr>
                <w:b w:val="0"/>
                <w:bCs/>
                <w:sz w:val="22"/>
                <w:szCs w:val="22"/>
              </w:rPr>
              <w:t>العنوان</w:t>
            </w:r>
            <w:r w:rsidRPr="009E0658">
              <w:rPr>
                <w:sz w:val="22"/>
                <w:szCs w:val="22"/>
              </w:rPr>
              <w:t xml:space="preserve"> </w:t>
            </w:r>
            <w:r w:rsidRPr="009E0658">
              <w:rPr>
                <w:sz w:val="22"/>
                <w:szCs w:val="22"/>
                <w:u w:val="single"/>
              </w:rPr>
              <w:tab/>
            </w:r>
          </w:p>
          <w:p w14:paraId="17E714DD" w14:textId="77777777" w:rsidR="0096198B" w:rsidRPr="009E0658" w:rsidRDefault="0096198B">
            <w:pPr>
              <w:tabs>
                <w:tab w:val="left" w:pos="5112"/>
              </w:tabs>
              <w:rPr>
                <w:b/>
                <w:sz w:val="22"/>
                <w:szCs w:val="22"/>
                <w:u w:val="single"/>
              </w:rPr>
            </w:pPr>
          </w:p>
          <w:p w14:paraId="17182340" w14:textId="77777777" w:rsidR="0096198B" w:rsidRPr="009E0658" w:rsidRDefault="00A13DA7">
            <w:pPr>
              <w:pStyle w:val="P68B1DB1-Normal4"/>
              <w:tabs>
                <w:tab w:val="left" w:pos="5112"/>
              </w:tabs>
              <w:rPr>
                <w:sz w:val="22"/>
                <w:szCs w:val="22"/>
              </w:rPr>
            </w:pPr>
            <w:r w:rsidRPr="009E0658">
              <w:rPr>
                <w:sz w:val="22"/>
                <w:szCs w:val="22"/>
              </w:rPr>
              <w:tab/>
            </w:r>
          </w:p>
          <w:p w14:paraId="140D143C" w14:textId="77777777" w:rsidR="0096198B" w:rsidRPr="009E0658" w:rsidRDefault="0096198B">
            <w:pPr>
              <w:tabs>
                <w:tab w:val="left" w:pos="5112"/>
              </w:tabs>
              <w:rPr>
                <w:b/>
                <w:sz w:val="22"/>
                <w:szCs w:val="22"/>
                <w:u w:val="single"/>
              </w:rPr>
            </w:pPr>
          </w:p>
          <w:p w14:paraId="54CE0E4C" w14:textId="77777777" w:rsidR="0096198B" w:rsidRPr="009E0658" w:rsidRDefault="00A13DA7">
            <w:pPr>
              <w:pStyle w:val="P68B1DB1-Normal4"/>
              <w:tabs>
                <w:tab w:val="left" w:pos="5112"/>
              </w:tabs>
              <w:rPr>
                <w:sz w:val="22"/>
                <w:szCs w:val="22"/>
              </w:rPr>
            </w:pPr>
            <w:r w:rsidRPr="009E0658">
              <w:rPr>
                <w:sz w:val="22"/>
                <w:szCs w:val="22"/>
              </w:rPr>
              <w:tab/>
            </w:r>
          </w:p>
          <w:p w14:paraId="000764E9" w14:textId="77777777" w:rsidR="0096198B" w:rsidRPr="009E0658" w:rsidRDefault="0096198B">
            <w:pPr>
              <w:tabs>
                <w:tab w:val="left" w:pos="5112"/>
              </w:tabs>
              <w:rPr>
                <w:b/>
                <w:sz w:val="22"/>
                <w:szCs w:val="22"/>
              </w:rPr>
            </w:pPr>
          </w:p>
        </w:tc>
      </w:tr>
    </w:tbl>
    <w:p w14:paraId="241459B2" w14:textId="77777777" w:rsidR="0096198B" w:rsidRPr="009E0658" w:rsidRDefault="0096198B">
      <w:pPr>
        <w:ind w:right="158"/>
        <w:rPr>
          <w:color w:val="000000"/>
          <w:sz w:val="22"/>
          <w:szCs w:val="22"/>
        </w:rPr>
      </w:pPr>
    </w:p>
    <w:p w14:paraId="3BC1C1BA" w14:textId="2030BB84" w:rsidR="0096198B" w:rsidRPr="009E0658" w:rsidRDefault="00A13DA7" w:rsidP="009E0658">
      <w:pPr>
        <w:pStyle w:val="P68B1DB1-Normal5"/>
        <w:spacing w:line="240" w:lineRule="atLeast"/>
        <w:ind w:right="160"/>
        <w:jc w:val="lowKashida"/>
        <w:rPr>
          <w:sz w:val="22"/>
          <w:szCs w:val="22"/>
        </w:rPr>
      </w:pPr>
      <w:r w:rsidRPr="009E0658">
        <w:rPr>
          <w:sz w:val="22"/>
          <w:szCs w:val="22"/>
        </w:rPr>
        <w:t xml:space="preserve">في </w:t>
      </w:r>
      <w:r w:rsidRPr="009E0658">
        <w:rPr>
          <w:sz w:val="22"/>
          <w:szCs w:val="22"/>
          <w:u w:val="single"/>
        </w:rPr>
        <w:t xml:space="preserve">                                                                </w:t>
      </w:r>
      <w:r w:rsidRPr="009E0658">
        <w:rPr>
          <w:sz w:val="22"/>
          <w:szCs w:val="22"/>
        </w:rPr>
        <w:t>، قمت بإلغاء الموافقة كتابي</w:t>
      </w:r>
      <w:r w:rsidR="00FC0CEF">
        <w:rPr>
          <w:sz w:val="22"/>
          <w:szCs w:val="22"/>
        </w:rPr>
        <w:t>ًا</w:t>
      </w:r>
      <w:r w:rsidRPr="009E0658">
        <w:rPr>
          <w:sz w:val="22"/>
          <w:szCs w:val="22"/>
        </w:rPr>
        <w:t>، على جميع خدمات التعليم لذوي الاحتياجات الخاصة والخدمات ذات الصلة والمساعدات والخدمات التكميلية للطالب</w:t>
      </w:r>
      <w:r w:rsidR="00DE1D49">
        <w:rPr>
          <w:sz w:val="22"/>
          <w:szCs w:val="22"/>
        </w:rPr>
        <w:t>/</w:t>
      </w:r>
      <w:r w:rsidRPr="009E0658">
        <w:rPr>
          <w:sz w:val="22"/>
          <w:szCs w:val="22"/>
        </w:rPr>
        <w:t>الطالبة المذكور</w:t>
      </w:r>
      <w:r w:rsidR="00DE1D49">
        <w:rPr>
          <w:rFonts w:hint="cs"/>
          <w:sz w:val="22"/>
          <w:szCs w:val="22"/>
        </w:rPr>
        <w:t>ة</w:t>
      </w:r>
      <w:r w:rsidRPr="009E0658">
        <w:rPr>
          <w:sz w:val="22"/>
          <w:szCs w:val="22"/>
        </w:rPr>
        <w:t xml:space="preserve"> أعلاه.  </w:t>
      </w:r>
    </w:p>
    <w:p w14:paraId="1331E207" w14:textId="77777777" w:rsidR="0096198B" w:rsidRPr="009E0658" w:rsidRDefault="0096198B">
      <w:pPr>
        <w:spacing w:line="240" w:lineRule="atLeast"/>
        <w:ind w:right="160"/>
        <w:rPr>
          <w:color w:val="000000"/>
          <w:sz w:val="22"/>
          <w:szCs w:val="22"/>
        </w:rPr>
      </w:pPr>
    </w:p>
    <w:p w14:paraId="7BB8D7C4" w14:textId="1C3322A0" w:rsidR="0096198B" w:rsidRPr="009E0658" w:rsidRDefault="00A13DA7" w:rsidP="009E0658">
      <w:pPr>
        <w:pStyle w:val="P68B1DB1-Normal5"/>
        <w:spacing w:line="240" w:lineRule="atLeast"/>
        <w:ind w:right="160"/>
        <w:jc w:val="lowKashida"/>
        <w:rPr>
          <w:sz w:val="22"/>
          <w:szCs w:val="22"/>
        </w:rPr>
      </w:pPr>
      <w:r w:rsidRPr="009E0658">
        <w:rPr>
          <w:sz w:val="22"/>
          <w:szCs w:val="22"/>
        </w:rPr>
        <w:t>في ظل هذه الظروف، تتطلب لوائح التعليم لذوي الاحتياجات الخاصة من المنطقة التعليمية إنهاء جميع خدمات التعليم لذوي الاحتياجات الخاصة والخدمات ذات الصلة والمساعدات والخدمات التكميلية، وإعطاء ولي الأمر (أو م</w:t>
      </w:r>
      <w:r w:rsidR="00DE1D49">
        <w:rPr>
          <w:rFonts w:hint="cs"/>
          <w:sz w:val="22"/>
          <w:szCs w:val="22"/>
        </w:rPr>
        <w:t>ُ</w:t>
      </w:r>
      <w:r w:rsidRPr="009E0658">
        <w:rPr>
          <w:sz w:val="22"/>
          <w:szCs w:val="22"/>
        </w:rPr>
        <w:t>تخذ القرار التعليمي القانوني) إشعار</w:t>
      </w:r>
      <w:r w:rsidR="00FC0CEF">
        <w:rPr>
          <w:sz w:val="22"/>
          <w:szCs w:val="22"/>
        </w:rPr>
        <w:t>ًا</w:t>
      </w:r>
      <w:r w:rsidRPr="009E0658">
        <w:rPr>
          <w:sz w:val="22"/>
          <w:szCs w:val="22"/>
        </w:rPr>
        <w:t xml:space="preserve"> كتابي</w:t>
      </w:r>
      <w:r w:rsidR="00FC0CEF">
        <w:rPr>
          <w:sz w:val="22"/>
          <w:szCs w:val="22"/>
        </w:rPr>
        <w:t>ًا</w:t>
      </w:r>
      <w:r w:rsidRPr="009E0658">
        <w:rPr>
          <w:sz w:val="22"/>
          <w:szCs w:val="22"/>
        </w:rPr>
        <w:t xml:space="preserve"> بإنهاء الخدمات قبل أن يتم إنهاء الخدمات. وهذه الوثيقة هي الإشعار الكتابي الذي تتطلبه تلك اللوائح. </w:t>
      </w:r>
    </w:p>
    <w:p w14:paraId="7D3A875D" w14:textId="77777777" w:rsidR="0096198B" w:rsidRPr="009E0658" w:rsidRDefault="0096198B">
      <w:pPr>
        <w:ind w:right="158"/>
        <w:rPr>
          <w:color w:val="000000"/>
          <w:sz w:val="22"/>
          <w:szCs w:val="22"/>
        </w:rPr>
      </w:pPr>
    </w:p>
    <w:p w14:paraId="364AFFB1" w14:textId="77777777" w:rsidR="0096198B" w:rsidRPr="009E0658" w:rsidRDefault="00A13DA7">
      <w:pPr>
        <w:pStyle w:val="P68B1DB1-Normal6"/>
        <w:tabs>
          <w:tab w:val="left" w:pos="-2880"/>
          <w:tab w:val="left" w:pos="-2700"/>
          <w:tab w:val="left" w:pos="-2520"/>
        </w:tabs>
        <w:spacing w:line="240" w:lineRule="atLeast"/>
        <w:ind w:right="-20"/>
        <w:rPr>
          <w:b w:val="0"/>
          <w:bCs/>
          <w:sz w:val="22"/>
          <w:szCs w:val="22"/>
        </w:rPr>
      </w:pPr>
      <w:r w:rsidRPr="009E0658">
        <w:rPr>
          <w:b w:val="0"/>
          <w:bCs/>
          <w:sz w:val="22"/>
          <w:szCs w:val="22"/>
        </w:rPr>
        <w:t>1)  وصف الإجراء الم</w:t>
      </w:r>
      <w:r w:rsidR="00DE1D49">
        <w:rPr>
          <w:rFonts w:hint="cs"/>
          <w:b w:val="0"/>
          <w:bCs/>
          <w:sz w:val="22"/>
          <w:szCs w:val="22"/>
        </w:rPr>
        <w:t>ُ</w:t>
      </w:r>
      <w:r w:rsidRPr="009E0658">
        <w:rPr>
          <w:b w:val="0"/>
          <w:bCs/>
          <w:sz w:val="22"/>
          <w:szCs w:val="22"/>
        </w:rPr>
        <w:t xml:space="preserve">قترح:  </w:t>
      </w:r>
    </w:p>
    <w:p w14:paraId="081F4392" w14:textId="77777777" w:rsidR="00A6485B" w:rsidRPr="00A6485B" w:rsidRDefault="00A6485B" w:rsidP="00A6485B">
      <w:pPr>
        <w:ind w:right="-14"/>
        <w:rPr>
          <w:b/>
          <w:color w:val="000000"/>
          <w:sz w:val="12"/>
          <w:szCs w:val="12"/>
        </w:rPr>
      </w:pPr>
    </w:p>
    <w:p w14:paraId="0E4A0A56" w14:textId="77777777" w:rsidR="0096198B" w:rsidRPr="00A6485B" w:rsidRDefault="00A13DA7" w:rsidP="009E0658">
      <w:pPr>
        <w:pStyle w:val="P68B1DB1-Normal6"/>
        <w:tabs>
          <w:tab w:val="left" w:pos="-2880"/>
          <w:tab w:val="left" w:pos="-2700"/>
          <w:tab w:val="left" w:pos="-2520"/>
        </w:tabs>
        <w:spacing w:line="240" w:lineRule="atLeast"/>
        <w:ind w:left="360" w:right="-20"/>
        <w:jc w:val="lowKashida"/>
        <w:rPr>
          <w:sz w:val="22"/>
          <w:szCs w:val="22"/>
        </w:rPr>
      </w:pPr>
      <w:r w:rsidRPr="00A6485B">
        <w:rPr>
          <w:sz w:val="22"/>
          <w:szCs w:val="22"/>
        </w:rPr>
        <w:t xml:space="preserve">في ______________________________________، </w:t>
      </w:r>
      <w:r w:rsidR="00DE1D49" w:rsidRPr="00A6485B">
        <w:rPr>
          <w:sz w:val="22"/>
          <w:szCs w:val="22"/>
        </w:rPr>
        <w:t>ستتوقف</w:t>
      </w:r>
      <w:r w:rsidR="00DE1D49" w:rsidRPr="00A6485B">
        <w:rPr>
          <w:rFonts w:hint="cs"/>
          <w:sz w:val="22"/>
          <w:szCs w:val="22"/>
        </w:rPr>
        <w:t xml:space="preserve"> </w:t>
      </w:r>
      <w:r w:rsidRPr="00A6485B">
        <w:rPr>
          <w:sz w:val="22"/>
          <w:szCs w:val="22"/>
        </w:rPr>
        <w:t>جميع خدمات التعليم لذوي الاحتياجات الخاصة، وستتوقف الخدمات ذات الصلة والمساعدات والخدمات التكميلية الم</w:t>
      </w:r>
      <w:r w:rsidR="00DE1D49" w:rsidRPr="00A6485B">
        <w:rPr>
          <w:rFonts w:hint="cs"/>
          <w:sz w:val="22"/>
          <w:szCs w:val="22"/>
        </w:rPr>
        <w:t>ُ</w:t>
      </w:r>
      <w:r w:rsidRPr="00A6485B">
        <w:rPr>
          <w:sz w:val="22"/>
          <w:szCs w:val="22"/>
        </w:rPr>
        <w:t>حددة في برنامج التعليم الفردي للطالب</w:t>
      </w:r>
      <w:r w:rsidR="00DE1D49" w:rsidRPr="00A6485B">
        <w:rPr>
          <w:sz w:val="22"/>
          <w:szCs w:val="22"/>
        </w:rPr>
        <w:t>/</w:t>
      </w:r>
      <w:r w:rsidRPr="00A6485B">
        <w:rPr>
          <w:sz w:val="22"/>
          <w:szCs w:val="22"/>
        </w:rPr>
        <w:t>الطالبة المذكور</w:t>
      </w:r>
      <w:r w:rsidR="00DE1D49" w:rsidRPr="00A6485B">
        <w:rPr>
          <w:rFonts w:hint="cs"/>
          <w:sz w:val="22"/>
          <w:szCs w:val="22"/>
        </w:rPr>
        <w:t>ة</w:t>
      </w:r>
      <w:r w:rsidRPr="00A6485B">
        <w:rPr>
          <w:sz w:val="22"/>
          <w:szCs w:val="22"/>
        </w:rPr>
        <w:t xml:space="preserve"> أعلاه. </w:t>
      </w:r>
    </w:p>
    <w:p w14:paraId="497B2E61" w14:textId="77777777" w:rsidR="0096198B" w:rsidRPr="00A6485B" w:rsidRDefault="0096198B">
      <w:pPr>
        <w:spacing w:line="240" w:lineRule="atLeast"/>
        <w:ind w:right="-20"/>
        <w:rPr>
          <w:b/>
          <w:color w:val="000000"/>
          <w:sz w:val="22"/>
          <w:szCs w:val="22"/>
        </w:rPr>
      </w:pPr>
    </w:p>
    <w:p w14:paraId="15AF0E5E" w14:textId="77777777" w:rsidR="0096198B" w:rsidRPr="00A6485B" w:rsidRDefault="0096198B">
      <w:pPr>
        <w:spacing w:line="240" w:lineRule="atLeast"/>
        <w:ind w:right="-20"/>
        <w:rPr>
          <w:b/>
          <w:color w:val="000000"/>
          <w:sz w:val="22"/>
          <w:szCs w:val="22"/>
        </w:rPr>
      </w:pPr>
    </w:p>
    <w:p w14:paraId="77C6D86E" w14:textId="77777777" w:rsidR="0096198B" w:rsidRPr="009E0658" w:rsidRDefault="00A13DA7">
      <w:pPr>
        <w:pStyle w:val="P68B1DB1-Normal6"/>
        <w:spacing w:line="240" w:lineRule="atLeast"/>
        <w:ind w:right="-20"/>
        <w:rPr>
          <w:b w:val="0"/>
          <w:bCs/>
          <w:sz w:val="22"/>
          <w:szCs w:val="22"/>
        </w:rPr>
      </w:pPr>
      <w:r w:rsidRPr="009E0658">
        <w:rPr>
          <w:b w:val="0"/>
          <w:bCs/>
          <w:sz w:val="22"/>
          <w:szCs w:val="22"/>
        </w:rPr>
        <w:t>2)  شرح لسبب اقتراح الإجراء:</w:t>
      </w:r>
    </w:p>
    <w:p w14:paraId="2269DB37" w14:textId="77777777" w:rsidR="0096198B" w:rsidRPr="00A6485B" w:rsidRDefault="0096198B" w:rsidP="00A6485B">
      <w:pPr>
        <w:ind w:right="-14"/>
        <w:rPr>
          <w:b/>
          <w:color w:val="000000"/>
          <w:sz w:val="12"/>
          <w:szCs w:val="12"/>
        </w:rPr>
      </w:pPr>
    </w:p>
    <w:p w14:paraId="520B8C25" w14:textId="77777777" w:rsidR="0096198B" w:rsidRPr="00A6485B" w:rsidRDefault="00A13DA7">
      <w:pPr>
        <w:pStyle w:val="P68B1DB1-Normal6"/>
        <w:spacing w:line="240" w:lineRule="atLeast"/>
        <w:ind w:left="360" w:right="-20"/>
        <w:rPr>
          <w:sz w:val="22"/>
          <w:szCs w:val="22"/>
        </w:rPr>
      </w:pPr>
      <w:r w:rsidRPr="00A6485B">
        <w:rPr>
          <w:sz w:val="22"/>
          <w:szCs w:val="22"/>
        </w:rPr>
        <w:t xml:space="preserve">تم إلغاء الموافقة على جميع خدمات التعليم لذوي الاحتياجات الخاصة والخدمات ذات الصلة والمساعدات والخدمات التكميلية.   </w:t>
      </w:r>
    </w:p>
    <w:p w14:paraId="200C4601" w14:textId="77777777" w:rsidR="0096198B" w:rsidRPr="00A6485B" w:rsidRDefault="0096198B">
      <w:pPr>
        <w:spacing w:line="240" w:lineRule="atLeast"/>
        <w:ind w:right="-20"/>
        <w:rPr>
          <w:b/>
          <w:color w:val="000000"/>
          <w:sz w:val="22"/>
          <w:szCs w:val="22"/>
        </w:rPr>
      </w:pPr>
    </w:p>
    <w:p w14:paraId="11E650AF" w14:textId="77777777" w:rsidR="0096198B" w:rsidRPr="00A6485B" w:rsidRDefault="0096198B">
      <w:pPr>
        <w:spacing w:line="240" w:lineRule="atLeast"/>
        <w:ind w:right="-20"/>
        <w:rPr>
          <w:b/>
          <w:color w:val="000000"/>
          <w:sz w:val="22"/>
          <w:szCs w:val="22"/>
        </w:rPr>
      </w:pPr>
    </w:p>
    <w:p w14:paraId="4BB20584" w14:textId="77777777" w:rsidR="0096198B" w:rsidRPr="009E0658" w:rsidRDefault="00A13DA7">
      <w:pPr>
        <w:pStyle w:val="P68B1DB1-Normal6"/>
        <w:spacing w:line="240" w:lineRule="atLeast"/>
        <w:ind w:right="-20"/>
        <w:rPr>
          <w:b w:val="0"/>
          <w:bCs/>
          <w:sz w:val="22"/>
          <w:szCs w:val="22"/>
        </w:rPr>
      </w:pPr>
      <w:r w:rsidRPr="009E0658">
        <w:rPr>
          <w:b w:val="0"/>
          <w:bCs/>
          <w:sz w:val="22"/>
          <w:szCs w:val="22"/>
        </w:rPr>
        <w:t>3)  الخيارات التي تم النظر فيها ولماذا تم رفض الخيارات:</w:t>
      </w:r>
    </w:p>
    <w:p w14:paraId="6F4417A3" w14:textId="77777777" w:rsidR="00A6485B" w:rsidRPr="00A6485B" w:rsidRDefault="00A6485B" w:rsidP="00A6485B">
      <w:pPr>
        <w:ind w:right="-14"/>
        <w:rPr>
          <w:b/>
          <w:color w:val="000000"/>
          <w:sz w:val="12"/>
          <w:szCs w:val="12"/>
        </w:rPr>
      </w:pPr>
    </w:p>
    <w:p w14:paraId="672E92B9" w14:textId="3CACC8F2" w:rsidR="0096198B" w:rsidRPr="00A6485B" w:rsidRDefault="00A13DA7" w:rsidP="009E0658">
      <w:pPr>
        <w:pStyle w:val="P68B1DB1-Normal6"/>
        <w:spacing w:line="240" w:lineRule="atLeast"/>
        <w:ind w:left="360" w:right="-20"/>
        <w:jc w:val="lowKashida"/>
        <w:rPr>
          <w:sz w:val="22"/>
          <w:szCs w:val="22"/>
        </w:rPr>
      </w:pPr>
      <w:r w:rsidRPr="00A6485B">
        <w:rPr>
          <w:sz w:val="22"/>
          <w:szCs w:val="22"/>
        </w:rPr>
        <w:t>لم يتم النظر في أي خيارات أخرى. هذا ليس قرار</w:t>
      </w:r>
      <w:r w:rsidR="00FC0CEF" w:rsidRPr="00A6485B">
        <w:rPr>
          <w:sz w:val="22"/>
          <w:szCs w:val="22"/>
        </w:rPr>
        <w:t>ًا</w:t>
      </w:r>
      <w:r w:rsidRPr="00A6485B">
        <w:rPr>
          <w:sz w:val="22"/>
          <w:szCs w:val="22"/>
        </w:rPr>
        <w:t xml:space="preserve"> من فريق برنامج التعليم الفردي للطالب</w:t>
      </w:r>
      <w:r w:rsidR="00DE1D49" w:rsidRPr="00A6485B">
        <w:rPr>
          <w:sz w:val="22"/>
          <w:szCs w:val="22"/>
        </w:rPr>
        <w:t>/</w:t>
      </w:r>
      <w:r w:rsidRPr="00A6485B">
        <w:rPr>
          <w:sz w:val="22"/>
          <w:szCs w:val="22"/>
        </w:rPr>
        <w:t>الطالبة. هذا إجراء أحادي الجانب من م</w:t>
      </w:r>
      <w:r w:rsidR="00DE1D49" w:rsidRPr="00A6485B">
        <w:rPr>
          <w:rFonts w:hint="cs"/>
          <w:sz w:val="22"/>
          <w:szCs w:val="22"/>
        </w:rPr>
        <w:t>ُ</w:t>
      </w:r>
      <w:r w:rsidRPr="00A6485B">
        <w:rPr>
          <w:sz w:val="22"/>
          <w:szCs w:val="22"/>
        </w:rPr>
        <w:t>تخذ القرار التعليمي لهذا الطالب</w:t>
      </w:r>
      <w:r w:rsidR="00DE1D49" w:rsidRPr="00A6485B">
        <w:rPr>
          <w:sz w:val="22"/>
          <w:szCs w:val="22"/>
        </w:rPr>
        <w:t>/</w:t>
      </w:r>
      <w:r w:rsidRPr="00A6485B">
        <w:rPr>
          <w:sz w:val="22"/>
          <w:szCs w:val="22"/>
        </w:rPr>
        <w:t>الطالبة، وفق</w:t>
      </w:r>
      <w:r w:rsidR="00FC0CEF" w:rsidRPr="00A6485B">
        <w:rPr>
          <w:sz w:val="22"/>
          <w:szCs w:val="22"/>
        </w:rPr>
        <w:t>ًا</w:t>
      </w:r>
      <w:r w:rsidRPr="00A6485B">
        <w:rPr>
          <w:sz w:val="22"/>
          <w:szCs w:val="22"/>
        </w:rPr>
        <w:t xml:space="preserve"> لما تسمح به لوائح التعليم لذوي الاحتياجات الخاصة.</w:t>
      </w:r>
    </w:p>
    <w:p w14:paraId="00BFBBC5" w14:textId="77777777" w:rsidR="0096198B" w:rsidRPr="00A6485B" w:rsidRDefault="0096198B">
      <w:pPr>
        <w:spacing w:line="240" w:lineRule="atLeast"/>
        <w:ind w:right="-20"/>
        <w:rPr>
          <w:b/>
          <w:color w:val="000000"/>
          <w:sz w:val="22"/>
          <w:szCs w:val="22"/>
        </w:rPr>
      </w:pPr>
    </w:p>
    <w:p w14:paraId="56933202" w14:textId="77777777" w:rsidR="0096198B" w:rsidRPr="00A6485B" w:rsidRDefault="0096198B">
      <w:pPr>
        <w:spacing w:line="240" w:lineRule="atLeast"/>
        <w:ind w:right="-20"/>
        <w:rPr>
          <w:b/>
          <w:color w:val="000000"/>
          <w:sz w:val="22"/>
          <w:szCs w:val="22"/>
        </w:rPr>
      </w:pPr>
    </w:p>
    <w:p w14:paraId="67F24E77" w14:textId="77777777" w:rsidR="0096198B" w:rsidRPr="009E0658" w:rsidRDefault="00A13DA7">
      <w:pPr>
        <w:pStyle w:val="P68B1DB1-Normal6"/>
        <w:spacing w:line="240" w:lineRule="atLeast"/>
        <w:ind w:right="-20"/>
        <w:rPr>
          <w:b w:val="0"/>
          <w:bCs/>
          <w:sz w:val="22"/>
          <w:szCs w:val="22"/>
        </w:rPr>
      </w:pPr>
      <w:r w:rsidRPr="009E0658">
        <w:rPr>
          <w:b w:val="0"/>
          <w:bCs/>
          <w:sz w:val="22"/>
          <w:szCs w:val="22"/>
        </w:rPr>
        <w:t xml:space="preserve">4)  وصف البيانات المستخدمة كأساس للإجراء المقترح </w:t>
      </w:r>
    </w:p>
    <w:p w14:paraId="55B92B6F" w14:textId="77777777" w:rsidR="0096198B" w:rsidRPr="00A6485B" w:rsidRDefault="00A13DA7">
      <w:pPr>
        <w:pStyle w:val="P68B1DB1-Normal6"/>
        <w:spacing w:line="240" w:lineRule="atLeast"/>
        <w:ind w:left="360" w:right="-20"/>
        <w:rPr>
          <w:sz w:val="22"/>
          <w:szCs w:val="22"/>
        </w:rPr>
      </w:pPr>
      <w:r w:rsidRPr="00A6485B">
        <w:rPr>
          <w:sz w:val="22"/>
          <w:szCs w:val="22"/>
        </w:rPr>
        <w:t>(</w:t>
      </w:r>
      <w:r w:rsidRPr="00A6485B">
        <w:rPr>
          <w:i/>
          <w:sz w:val="22"/>
          <w:szCs w:val="22"/>
          <w:u w:val="single"/>
        </w:rPr>
        <w:t>بما في ذلك كل إجراء تقدير، أو تقييم، أو تسجيل، أو تقرير ي</w:t>
      </w:r>
      <w:r w:rsidR="00DE1D49" w:rsidRPr="00A6485B">
        <w:rPr>
          <w:rFonts w:hint="cs"/>
          <w:i/>
          <w:sz w:val="22"/>
          <w:szCs w:val="22"/>
          <w:u w:val="single"/>
        </w:rPr>
        <w:t>ُ</w:t>
      </w:r>
      <w:r w:rsidRPr="00A6485B">
        <w:rPr>
          <w:i/>
          <w:sz w:val="22"/>
          <w:szCs w:val="22"/>
          <w:u w:val="single"/>
        </w:rPr>
        <w:t>ستخدم كأساس للإجراء المقترح أو المرفوض</w:t>
      </w:r>
      <w:r w:rsidRPr="00A6485B">
        <w:rPr>
          <w:sz w:val="22"/>
          <w:szCs w:val="22"/>
        </w:rPr>
        <w:t>):</w:t>
      </w:r>
    </w:p>
    <w:p w14:paraId="224BBCBB" w14:textId="77777777" w:rsidR="00A6485B" w:rsidRPr="00A6485B" w:rsidRDefault="00A6485B" w:rsidP="00A6485B">
      <w:pPr>
        <w:ind w:right="-14"/>
        <w:rPr>
          <w:b/>
          <w:color w:val="000000"/>
          <w:sz w:val="12"/>
          <w:szCs w:val="12"/>
        </w:rPr>
      </w:pPr>
    </w:p>
    <w:p w14:paraId="2D36CCC5" w14:textId="4A9DA7A2" w:rsidR="0096198B" w:rsidRPr="00A6485B" w:rsidRDefault="00A13DA7" w:rsidP="009E0658">
      <w:pPr>
        <w:pStyle w:val="P68B1DB1-Normal6"/>
        <w:spacing w:line="240" w:lineRule="atLeast"/>
        <w:ind w:left="360" w:right="-20"/>
        <w:jc w:val="lowKashida"/>
        <w:rPr>
          <w:sz w:val="22"/>
          <w:szCs w:val="22"/>
        </w:rPr>
      </w:pPr>
      <w:r w:rsidRPr="00A6485B">
        <w:rPr>
          <w:sz w:val="22"/>
          <w:szCs w:val="22"/>
        </w:rPr>
        <w:t>لم يتم استخدام أي بيانات كأساس للإجراء المقترح.  هذا ليس قرار</w:t>
      </w:r>
      <w:r w:rsidR="00FC0CEF" w:rsidRPr="00A6485B">
        <w:rPr>
          <w:sz w:val="22"/>
          <w:szCs w:val="22"/>
        </w:rPr>
        <w:t>ًا</w:t>
      </w:r>
      <w:r w:rsidRPr="00A6485B">
        <w:rPr>
          <w:sz w:val="22"/>
          <w:szCs w:val="22"/>
        </w:rPr>
        <w:t xml:space="preserve"> من فريق برنامج التعليم الفردي للطالب</w:t>
      </w:r>
      <w:r w:rsidR="00DE1D49" w:rsidRPr="00A6485B">
        <w:rPr>
          <w:sz w:val="22"/>
          <w:szCs w:val="22"/>
        </w:rPr>
        <w:t>/</w:t>
      </w:r>
      <w:r w:rsidRPr="00A6485B">
        <w:rPr>
          <w:sz w:val="22"/>
          <w:szCs w:val="22"/>
        </w:rPr>
        <w:t>الطالبة.  هذا إجراء أحادي الجانب من م</w:t>
      </w:r>
      <w:r w:rsidR="00DE1D49" w:rsidRPr="00A6485B">
        <w:rPr>
          <w:rFonts w:hint="cs"/>
          <w:sz w:val="22"/>
          <w:szCs w:val="22"/>
        </w:rPr>
        <w:t>ُ</w:t>
      </w:r>
      <w:r w:rsidRPr="00A6485B">
        <w:rPr>
          <w:sz w:val="22"/>
          <w:szCs w:val="22"/>
        </w:rPr>
        <w:t>تخذ القرار التعليمي لهذا الطالب</w:t>
      </w:r>
      <w:r w:rsidR="00DE1D49" w:rsidRPr="00A6485B">
        <w:rPr>
          <w:sz w:val="22"/>
          <w:szCs w:val="22"/>
        </w:rPr>
        <w:t>/</w:t>
      </w:r>
      <w:r w:rsidRPr="00A6485B">
        <w:rPr>
          <w:sz w:val="22"/>
          <w:szCs w:val="22"/>
        </w:rPr>
        <w:t>الطالبة، وفق</w:t>
      </w:r>
      <w:r w:rsidR="00FC0CEF" w:rsidRPr="00A6485B">
        <w:rPr>
          <w:sz w:val="22"/>
          <w:szCs w:val="22"/>
        </w:rPr>
        <w:t>ًا</w:t>
      </w:r>
      <w:r w:rsidRPr="00A6485B">
        <w:rPr>
          <w:sz w:val="22"/>
          <w:szCs w:val="22"/>
        </w:rPr>
        <w:t xml:space="preserve"> لما تسمح به لوائح التعليم لذوي الاحتياجات الخاصة.</w:t>
      </w:r>
    </w:p>
    <w:p w14:paraId="2A5A6D52" w14:textId="77777777" w:rsidR="0096198B" w:rsidRPr="00A6485B" w:rsidRDefault="0096198B">
      <w:pPr>
        <w:spacing w:line="240" w:lineRule="atLeast"/>
        <w:ind w:right="-20"/>
        <w:rPr>
          <w:b/>
          <w:color w:val="000000"/>
          <w:sz w:val="22"/>
          <w:szCs w:val="22"/>
        </w:rPr>
      </w:pPr>
    </w:p>
    <w:p w14:paraId="6A20AEC4" w14:textId="77777777" w:rsidR="0096198B" w:rsidRPr="00A6485B" w:rsidRDefault="0096198B">
      <w:pPr>
        <w:spacing w:line="240" w:lineRule="atLeast"/>
        <w:ind w:right="-20"/>
        <w:rPr>
          <w:b/>
          <w:color w:val="000000"/>
          <w:sz w:val="22"/>
          <w:szCs w:val="22"/>
        </w:rPr>
      </w:pPr>
    </w:p>
    <w:p w14:paraId="02DD7617" w14:textId="0C7FE219" w:rsidR="0096198B" w:rsidRPr="009E0658" w:rsidRDefault="00A13DA7">
      <w:pPr>
        <w:pStyle w:val="P68B1DB1-Normal6"/>
        <w:spacing w:line="240" w:lineRule="atLeast"/>
        <w:ind w:right="-20"/>
        <w:rPr>
          <w:b w:val="0"/>
          <w:bCs/>
          <w:sz w:val="22"/>
          <w:szCs w:val="22"/>
        </w:rPr>
      </w:pPr>
      <w:r w:rsidRPr="009E0658">
        <w:rPr>
          <w:b w:val="0"/>
          <w:bCs/>
          <w:sz w:val="22"/>
          <w:szCs w:val="22"/>
        </w:rPr>
        <w:t>5) عوامل أخرى ذات صلة بالمقترح (على سبيل المثال، بيئة تعليمية أقل تقييد</w:t>
      </w:r>
      <w:r w:rsidR="00FC0CEF">
        <w:rPr>
          <w:b w:val="0"/>
          <w:bCs/>
          <w:sz w:val="22"/>
          <w:szCs w:val="22"/>
        </w:rPr>
        <w:t>ًا</w:t>
      </w:r>
      <w:r w:rsidRPr="009E0658">
        <w:rPr>
          <w:b w:val="0"/>
          <w:bCs/>
          <w:sz w:val="22"/>
          <w:szCs w:val="22"/>
        </w:rPr>
        <w:t xml:space="preserve">، الآثار الضارة): </w:t>
      </w:r>
    </w:p>
    <w:p w14:paraId="4E9416CB" w14:textId="77777777" w:rsidR="00A6485B" w:rsidRPr="00A6485B" w:rsidRDefault="00A6485B" w:rsidP="00A6485B">
      <w:pPr>
        <w:ind w:right="-14"/>
        <w:rPr>
          <w:b/>
          <w:color w:val="000000"/>
          <w:sz w:val="12"/>
          <w:szCs w:val="12"/>
        </w:rPr>
      </w:pPr>
    </w:p>
    <w:p w14:paraId="1EBBBD3D" w14:textId="3DC609EA" w:rsidR="0096198B" w:rsidRPr="00A6485B" w:rsidRDefault="00A13DA7" w:rsidP="009E0658">
      <w:pPr>
        <w:pStyle w:val="P68B1DB1-Normal6"/>
        <w:ind w:left="360"/>
        <w:jc w:val="lowKashida"/>
        <w:rPr>
          <w:sz w:val="22"/>
          <w:szCs w:val="22"/>
        </w:rPr>
      </w:pPr>
      <w:r w:rsidRPr="00A6485B">
        <w:rPr>
          <w:sz w:val="22"/>
          <w:szCs w:val="22"/>
        </w:rPr>
        <w:t>لا توجد عوامل أخرى ذات صلة بالإجراء المقترح.  هذا ليس قرار</w:t>
      </w:r>
      <w:r w:rsidR="00FC0CEF" w:rsidRPr="00A6485B">
        <w:rPr>
          <w:sz w:val="22"/>
          <w:szCs w:val="22"/>
        </w:rPr>
        <w:t>ًا</w:t>
      </w:r>
      <w:r w:rsidRPr="00A6485B">
        <w:rPr>
          <w:sz w:val="22"/>
          <w:szCs w:val="22"/>
        </w:rPr>
        <w:t xml:space="preserve"> من فريق برنامج التعليم الفردي للطالب</w:t>
      </w:r>
      <w:r w:rsidR="00DE1D49" w:rsidRPr="00A6485B">
        <w:rPr>
          <w:sz w:val="22"/>
          <w:szCs w:val="22"/>
        </w:rPr>
        <w:t>/</w:t>
      </w:r>
      <w:r w:rsidRPr="00A6485B">
        <w:rPr>
          <w:sz w:val="22"/>
          <w:szCs w:val="22"/>
        </w:rPr>
        <w:t>الطالبة.  هذا إجراء أحادي الجانب من م</w:t>
      </w:r>
      <w:r w:rsidR="00DE1D49" w:rsidRPr="00A6485B">
        <w:rPr>
          <w:rFonts w:hint="cs"/>
          <w:sz w:val="22"/>
          <w:szCs w:val="22"/>
        </w:rPr>
        <w:t>ُ</w:t>
      </w:r>
      <w:r w:rsidRPr="00A6485B">
        <w:rPr>
          <w:sz w:val="22"/>
          <w:szCs w:val="22"/>
        </w:rPr>
        <w:t>تخذ القرار التعليمي لهذا الطالب/الطالبة، وفق</w:t>
      </w:r>
      <w:r w:rsidR="00FC0CEF" w:rsidRPr="00A6485B">
        <w:rPr>
          <w:sz w:val="22"/>
          <w:szCs w:val="22"/>
        </w:rPr>
        <w:t>ًا</w:t>
      </w:r>
      <w:r w:rsidRPr="00A6485B">
        <w:rPr>
          <w:sz w:val="22"/>
          <w:szCs w:val="22"/>
        </w:rPr>
        <w:t xml:space="preserve"> لما تسمح به لوائح التعليم لذوي الاحتياجات الخاصة.</w:t>
      </w:r>
    </w:p>
    <w:p w14:paraId="2C96F294" w14:textId="68238472" w:rsidR="0096198B" w:rsidRPr="009E0658" w:rsidRDefault="00A6485B" w:rsidP="00FB1333">
      <w:pPr>
        <w:jc w:val="center"/>
        <w:rPr>
          <w:b/>
          <w:bCs/>
          <w:sz w:val="24"/>
          <w:szCs w:val="24"/>
        </w:rPr>
      </w:pPr>
      <w:r>
        <w:rPr>
          <w:sz w:val="22"/>
          <w:szCs w:val="22"/>
        </w:rPr>
        <w:br w:type="page"/>
      </w:r>
      <w:r w:rsidR="00A13DA7" w:rsidRPr="00FB1333">
        <w:rPr>
          <w:bCs/>
          <w:sz w:val="28"/>
          <w:szCs w:val="28"/>
        </w:rPr>
        <w:lastRenderedPageBreak/>
        <w:t>معلومات إضافية</w:t>
      </w:r>
    </w:p>
    <w:p w14:paraId="35E4D056" w14:textId="045C6A8B" w:rsidR="0096198B" w:rsidRPr="009E0658" w:rsidRDefault="00A13DA7" w:rsidP="009E0658">
      <w:pPr>
        <w:spacing w:line="276" w:lineRule="auto"/>
        <w:jc w:val="lowKashida"/>
        <w:rPr>
          <w:sz w:val="22"/>
          <w:szCs w:val="22"/>
        </w:rPr>
      </w:pPr>
      <w:r w:rsidRPr="009E0658">
        <w:rPr>
          <w:sz w:val="22"/>
          <w:szCs w:val="22"/>
        </w:rPr>
        <w:t>يمكنك الاتصال بأي من المصادر التالية لمساعدتك على فهم القوانين الفيدرالية وقوانين الولاية لتعليم الأطفال ذوي الحالات الاستثنائية وحقوق الوالدين (الضمانات الإجرائية) التي تمنحها تلك القوانين: إدارة التعليم بولاية كانساس على الرقم 9462-203-800؛ مركز حقوق ذوي الإعاقة (DRC) في كانساس على الرقم 1541-776 (877)؛ ومنظمة شراكة العائلات مع</w:t>
      </w:r>
      <w:r w:rsidR="00FC0CEF">
        <w:rPr>
          <w:sz w:val="22"/>
          <w:szCs w:val="22"/>
        </w:rPr>
        <w:t>ًا</w:t>
      </w:r>
      <w:r w:rsidRPr="009E0658">
        <w:rPr>
          <w:sz w:val="22"/>
          <w:szCs w:val="22"/>
        </w:rPr>
        <w:t xml:space="preserve"> </w:t>
      </w:r>
      <w:r w:rsidR="003F4664" w:rsidRPr="003F4664">
        <w:rPr>
          <w:sz w:val="22"/>
          <w:szCs w:val="22"/>
        </w:rPr>
        <w:t>(</w:t>
      </w:r>
      <w:r w:rsidR="003F4664" w:rsidRPr="003F4664">
        <w:rPr>
          <w:sz w:val="22"/>
          <w:szCs w:val="22"/>
          <w:rtl w:val="0"/>
        </w:rPr>
        <w:t>Families Together</w:t>
      </w:r>
      <w:r w:rsidR="003F4664" w:rsidRPr="003F4664">
        <w:rPr>
          <w:sz w:val="22"/>
          <w:szCs w:val="22"/>
        </w:rPr>
        <w:t>) على الرقم</w:t>
      </w:r>
      <w:r w:rsidRPr="009E0658">
        <w:rPr>
          <w:sz w:val="22"/>
          <w:szCs w:val="22"/>
        </w:rPr>
        <w:t xml:space="preserve"> </w:t>
      </w:r>
      <w:r w:rsidR="003F4664" w:rsidRPr="009E0658">
        <w:rPr>
          <w:sz w:val="22"/>
          <w:szCs w:val="22"/>
        </w:rPr>
        <w:t>6343</w:t>
      </w:r>
      <w:r w:rsidRPr="009E0658">
        <w:rPr>
          <w:sz w:val="22"/>
          <w:szCs w:val="22"/>
        </w:rPr>
        <w:t>-264-</w:t>
      </w:r>
      <w:r w:rsidR="003F4664">
        <w:rPr>
          <w:rFonts w:hint="cs"/>
          <w:sz w:val="22"/>
          <w:szCs w:val="22"/>
        </w:rPr>
        <w:t>800</w:t>
      </w:r>
      <w:r w:rsidRPr="009E0658">
        <w:rPr>
          <w:sz w:val="22"/>
          <w:szCs w:val="22"/>
        </w:rPr>
        <w:t>؛ ووكالة مفاتيح العلاقات الاجتماعية (Keys for Networking) على الرقم 8732-233-785.</w:t>
      </w:r>
    </w:p>
    <w:p w14:paraId="26195267" w14:textId="77777777" w:rsidR="0096198B" w:rsidRPr="009E0658" w:rsidRDefault="0096198B" w:rsidP="009E0658">
      <w:pPr>
        <w:spacing w:line="276" w:lineRule="auto"/>
        <w:rPr>
          <w:sz w:val="22"/>
          <w:szCs w:val="22"/>
        </w:rPr>
      </w:pPr>
    </w:p>
    <w:p w14:paraId="347B071F" w14:textId="77777777" w:rsidR="0096198B" w:rsidRPr="009E0658" w:rsidRDefault="0096198B" w:rsidP="009E0658">
      <w:pPr>
        <w:spacing w:line="276" w:lineRule="auto"/>
        <w:ind w:right="-20"/>
        <w:rPr>
          <w:b/>
          <w:color w:val="000000"/>
          <w:sz w:val="22"/>
          <w:szCs w:val="22"/>
        </w:rPr>
      </w:pPr>
    </w:p>
    <w:p w14:paraId="6ECCF199" w14:textId="77777777" w:rsidR="0096198B" w:rsidRPr="00FB1333" w:rsidRDefault="0096198B" w:rsidP="00FB1333">
      <w:pPr>
        <w:pBdr>
          <w:top w:val="single" w:sz="4" w:space="1" w:color="auto"/>
          <w:left w:val="single" w:sz="4" w:space="4" w:color="auto"/>
          <w:bottom w:val="single" w:sz="4" w:space="1" w:color="auto"/>
          <w:right w:val="single" w:sz="4" w:space="4" w:color="auto"/>
        </w:pBdr>
        <w:spacing w:line="276" w:lineRule="auto"/>
        <w:ind w:right="160"/>
        <w:rPr>
          <w:b/>
          <w:color w:val="000000"/>
          <w:sz w:val="22"/>
          <w:szCs w:val="22"/>
        </w:rPr>
      </w:pPr>
    </w:p>
    <w:p w14:paraId="475D6368" w14:textId="77777777" w:rsidR="0096198B" w:rsidRPr="00FB1333" w:rsidRDefault="00A13DA7" w:rsidP="00FB1333">
      <w:pPr>
        <w:pBdr>
          <w:top w:val="single" w:sz="4" w:space="1" w:color="auto"/>
          <w:left w:val="single" w:sz="4" w:space="4" w:color="auto"/>
          <w:bottom w:val="single" w:sz="4" w:space="1" w:color="auto"/>
          <w:right w:val="single" w:sz="4" w:space="4" w:color="auto"/>
        </w:pBdr>
        <w:spacing w:line="276" w:lineRule="auto"/>
        <w:ind w:right="160"/>
        <w:jc w:val="center"/>
        <w:rPr>
          <w:bCs/>
          <w:color w:val="000000"/>
          <w:sz w:val="24"/>
          <w:szCs w:val="24"/>
        </w:rPr>
      </w:pPr>
      <w:r w:rsidRPr="00FB1333">
        <w:rPr>
          <w:bCs/>
          <w:color w:val="000000"/>
          <w:sz w:val="24"/>
          <w:szCs w:val="24"/>
        </w:rPr>
        <w:t>الضمانات الإجرائية لحماية حقوق ولي الأمر</w:t>
      </w:r>
    </w:p>
    <w:p w14:paraId="64BB6B1D" w14:textId="77777777" w:rsidR="0096198B" w:rsidRPr="009E0658" w:rsidRDefault="0096198B" w:rsidP="009E0658">
      <w:pPr>
        <w:pBdr>
          <w:top w:val="single" w:sz="4" w:space="1" w:color="auto"/>
          <w:left w:val="single" w:sz="4" w:space="4" w:color="auto"/>
          <w:bottom w:val="single" w:sz="4" w:space="1" w:color="auto"/>
          <w:right w:val="single" w:sz="4" w:space="4" w:color="auto"/>
        </w:pBdr>
        <w:spacing w:line="276" w:lineRule="auto"/>
        <w:ind w:right="160"/>
        <w:rPr>
          <w:b/>
          <w:color w:val="000000"/>
          <w:sz w:val="22"/>
          <w:szCs w:val="22"/>
        </w:rPr>
      </w:pPr>
    </w:p>
    <w:p w14:paraId="05092BAE" w14:textId="2C60F0F6" w:rsidR="0096198B" w:rsidRPr="009E0658" w:rsidRDefault="00A13DA7" w:rsidP="009E0658">
      <w:pPr>
        <w:pStyle w:val="P68B1DB1-Normal5"/>
        <w:pBdr>
          <w:top w:val="single" w:sz="4" w:space="1" w:color="auto"/>
          <w:left w:val="single" w:sz="4" w:space="4" w:color="auto"/>
          <w:bottom w:val="single" w:sz="4" w:space="1" w:color="auto"/>
          <w:right w:val="single" w:sz="4" w:space="4" w:color="auto"/>
        </w:pBdr>
        <w:spacing w:line="276" w:lineRule="auto"/>
        <w:ind w:left="180" w:right="160" w:hanging="180"/>
        <w:jc w:val="lowKashida"/>
        <w:rPr>
          <w:sz w:val="22"/>
          <w:szCs w:val="22"/>
        </w:rPr>
      </w:pPr>
      <w:r w:rsidRPr="009E0658">
        <w:rPr>
          <w:sz w:val="22"/>
          <w:szCs w:val="22"/>
        </w:rPr>
        <w:tab/>
        <w:t xml:space="preserve">تتضمن كل من قوانين الولاية والقوانين الفيدرالية المتعلقة بتعليم الأطفال ذوي الحالات الاستثنائية العديد من </w:t>
      </w:r>
      <w:r w:rsidR="00DE1D49">
        <w:rPr>
          <w:rFonts w:hint="cs"/>
          <w:sz w:val="22"/>
          <w:szCs w:val="22"/>
        </w:rPr>
        <w:t>ال</w:t>
      </w:r>
      <w:r w:rsidRPr="009E0658">
        <w:rPr>
          <w:sz w:val="22"/>
          <w:szCs w:val="22"/>
        </w:rPr>
        <w:t>حقوق للوالدين.  إن تلقي إشعارات بالإجراءات التي ترغب المدرسة في اتخاذها فيما يتعلق بطفلك وكونك جزء</w:t>
      </w:r>
      <w:r w:rsidR="00FC0CEF">
        <w:rPr>
          <w:sz w:val="22"/>
          <w:szCs w:val="22"/>
        </w:rPr>
        <w:t>ًا</w:t>
      </w:r>
      <w:r w:rsidRPr="009E0658">
        <w:rPr>
          <w:sz w:val="22"/>
          <w:szCs w:val="22"/>
        </w:rPr>
        <w:t xml:space="preserve"> من فريق التخطيط التعليمي لطفلك هي أمثلة على حقوقك التي تمنحك إي</w:t>
      </w:r>
      <w:r w:rsidR="00DE1D49">
        <w:rPr>
          <w:rFonts w:hint="cs"/>
          <w:sz w:val="22"/>
          <w:szCs w:val="22"/>
        </w:rPr>
        <w:t>ا</w:t>
      </w:r>
      <w:r w:rsidRPr="009E0658">
        <w:rPr>
          <w:sz w:val="22"/>
          <w:szCs w:val="22"/>
        </w:rPr>
        <w:t>ها تلك القوانين. وتتطلب تلك القوانين أيضاُ أن تتبع المدرسة إجراءات معينة للتأكد من أنك تعرف حقوقك وأن لديك فرصة لممارسة تلك الحقوق. إذا كانت لديك أي أسئلة تتعلق بحقوقك أو ترغب في الحصول على ن</w:t>
      </w:r>
      <w:r w:rsidR="001175E6">
        <w:rPr>
          <w:rFonts w:hint="cs"/>
          <w:sz w:val="22"/>
          <w:szCs w:val="22"/>
        </w:rPr>
        <w:t>ُ</w:t>
      </w:r>
      <w:r w:rsidRPr="009E0658">
        <w:rPr>
          <w:sz w:val="22"/>
          <w:szCs w:val="22"/>
        </w:rPr>
        <w:t xml:space="preserve">سخة إضافية من حقوقك، فيمكنك الاتصال بمدير التعليم لذوي الاحتياجات الخاصة في مدرستك أو تعاونية التعليم لذوي الاحتياجات الخاصة. </w:t>
      </w:r>
    </w:p>
    <w:p w14:paraId="4BDD5427" w14:textId="77777777" w:rsidR="0096198B" w:rsidRPr="009E0658" w:rsidRDefault="0096198B" w:rsidP="009E0658">
      <w:pPr>
        <w:pBdr>
          <w:top w:val="single" w:sz="4" w:space="1" w:color="auto"/>
          <w:left w:val="single" w:sz="4" w:space="4" w:color="auto"/>
          <w:bottom w:val="single" w:sz="4" w:space="1" w:color="auto"/>
          <w:right w:val="single" w:sz="4" w:space="4" w:color="auto"/>
        </w:pBdr>
        <w:spacing w:line="276" w:lineRule="auto"/>
        <w:ind w:left="180" w:right="160" w:hanging="180"/>
        <w:rPr>
          <w:color w:val="000000"/>
          <w:sz w:val="22"/>
          <w:szCs w:val="22"/>
        </w:rPr>
      </w:pPr>
    </w:p>
    <w:p w14:paraId="04F240E0" w14:textId="77777777" w:rsidR="0096198B" w:rsidRPr="009E0658" w:rsidRDefault="0096198B" w:rsidP="009E0658">
      <w:pPr>
        <w:spacing w:line="276" w:lineRule="auto"/>
        <w:rPr>
          <w:sz w:val="22"/>
          <w:szCs w:val="22"/>
        </w:rPr>
      </w:pPr>
    </w:p>
    <w:p w14:paraId="5CAF89A5" w14:textId="77777777" w:rsidR="0096198B" w:rsidRPr="009E0658" w:rsidRDefault="0096198B" w:rsidP="009E0658">
      <w:pPr>
        <w:spacing w:line="276" w:lineRule="auto"/>
        <w:rPr>
          <w:sz w:val="22"/>
          <w:szCs w:val="22"/>
        </w:rPr>
      </w:pPr>
    </w:p>
    <w:p w14:paraId="55406897" w14:textId="77777777" w:rsidR="0096198B" w:rsidRPr="009E0658" w:rsidRDefault="0096198B" w:rsidP="009E0658">
      <w:pPr>
        <w:pBdr>
          <w:top w:val="single" w:sz="4" w:space="1" w:color="auto"/>
          <w:left w:val="single" w:sz="4" w:space="4" w:color="auto"/>
          <w:bottom w:val="single" w:sz="4" w:space="1" w:color="auto"/>
          <w:right w:val="single" w:sz="4" w:space="4" w:color="auto"/>
        </w:pBdr>
        <w:spacing w:line="276" w:lineRule="auto"/>
        <w:ind w:left="540" w:right="540"/>
        <w:jc w:val="center"/>
        <w:rPr>
          <w:b/>
          <w:sz w:val="22"/>
          <w:szCs w:val="22"/>
        </w:rPr>
      </w:pPr>
    </w:p>
    <w:p w14:paraId="22F9470B" w14:textId="77777777" w:rsidR="0096198B" w:rsidRPr="009E0658" w:rsidRDefault="00A13DA7" w:rsidP="009E0658">
      <w:pPr>
        <w:pStyle w:val="P68B1DB1-Normal7"/>
        <w:pBdr>
          <w:top w:val="single" w:sz="4" w:space="1" w:color="auto"/>
          <w:left w:val="single" w:sz="4" w:space="4" w:color="auto"/>
          <w:bottom w:val="single" w:sz="4" w:space="1" w:color="auto"/>
          <w:right w:val="single" w:sz="4" w:space="4" w:color="auto"/>
        </w:pBdr>
        <w:spacing w:line="276" w:lineRule="auto"/>
        <w:ind w:left="540" w:right="540"/>
        <w:jc w:val="center"/>
        <w:rPr>
          <w:b w:val="0"/>
          <w:bCs/>
          <w:sz w:val="24"/>
          <w:szCs w:val="24"/>
        </w:rPr>
      </w:pPr>
      <w:bookmarkStart w:id="0" w:name="OLE_LINK1"/>
      <w:bookmarkStart w:id="1" w:name="OLE_LINK2"/>
      <w:r w:rsidRPr="009E0658">
        <w:rPr>
          <w:b w:val="0"/>
          <w:bCs/>
          <w:sz w:val="24"/>
          <w:szCs w:val="24"/>
        </w:rPr>
        <w:t>التسليم</w:t>
      </w:r>
    </w:p>
    <w:p w14:paraId="502730D6" w14:textId="77777777" w:rsidR="0096198B" w:rsidRPr="009E0658" w:rsidRDefault="0096198B" w:rsidP="009E0658">
      <w:pPr>
        <w:pBdr>
          <w:top w:val="single" w:sz="4" w:space="1" w:color="auto"/>
          <w:left w:val="single" w:sz="4" w:space="4" w:color="auto"/>
          <w:bottom w:val="single" w:sz="4" w:space="1" w:color="auto"/>
          <w:right w:val="single" w:sz="4" w:space="4" w:color="auto"/>
        </w:pBdr>
        <w:spacing w:line="276" w:lineRule="auto"/>
        <w:ind w:left="540" w:right="540"/>
        <w:jc w:val="center"/>
        <w:rPr>
          <w:b/>
          <w:sz w:val="22"/>
          <w:szCs w:val="22"/>
        </w:rPr>
      </w:pPr>
    </w:p>
    <w:p w14:paraId="0A89524B" w14:textId="77777777" w:rsidR="0096198B" w:rsidRPr="009E0658" w:rsidRDefault="00A13DA7" w:rsidP="009E0658">
      <w:pPr>
        <w:pBdr>
          <w:top w:val="single" w:sz="4" w:space="1" w:color="auto"/>
          <w:left w:val="single" w:sz="4" w:space="4" w:color="auto"/>
          <w:bottom w:val="single" w:sz="4" w:space="1" w:color="auto"/>
          <w:right w:val="single" w:sz="4" w:space="4" w:color="auto"/>
        </w:pBdr>
        <w:tabs>
          <w:tab w:val="left" w:pos="5220"/>
        </w:tabs>
        <w:spacing w:line="276" w:lineRule="auto"/>
        <w:ind w:left="540" w:right="540"/>
        <w:rPr>
          <w:sz w:val="22"/>
          <w:szCs w:val="22"/>
        </w:rPr>
      </w:pPr>
      <w:r w:rsidRPr="009E0658">
        <w:rPr>
          <w:sz w:val="22"/>
          <w:szCs w:val="22"/>
        </w:rPr>
        <w:t xml:space="preserve">أشهد أنني، </w:t>
      </w:r>
      <w:r w:rsidRPr="009E0658">
        <w:rPr>
          <w:sz w:val="22"/>
          <w:szCs w:val="22"/>
          <w:u w:val="single"/>
        </w:rPr>
        <w:tab/>
      </w:r>
      <w:r w:rsidRPr="009E0658">
        <w:rPr>
          <w:sz w:val="22"/>
          <w:szCs w:val="22"/>
        </w:rPr>
        <w:t xml:space="preserve">،  </w:t>
      </w:r>
    </w:p>
    <w:p w14:paraId="5126C4D6" w14:textId="77777777" w:rsidR="0096198B" w:rsidRPr="009E0658" w:rsidRDefault="0096198B" w:rsidP="009E0658">
      <w:pPr>
        <w:pBdr>
          <w:top w:val="single" w:sz="4" w:space="1" w:color="auto"/>
          <w:left w:val="single" w:sz="4" w:space="4" w:color="auto"/>
          <w:bottom w:val="single" w:sz="4" w:space="1" w:color="auto"/>
          <w:right w:val="single" w:sz="4" w:space="4" w:color="auto"/>
        </w:pBdr>
        <w:tabs>
          <w:tab w:val="left" w:pos="5220"/>
        </w:tabs>
        <w:spacing w:line="276" w:lineRule="auto"/>
        <w:ind w:left="540" w:right="540"/>
        <w:rPr>
          <w:sz w:val="22"/>
          <w:szCs w:val="22"/>
        </w:rPr>
      </w:pPr>
    </w:p>
    <w:p w14:paraId="575A2B6B" w14:textId="77777777" w:rsidR="0096198B" w:rsidRPr="009E0658" w:rsidRDefault="00A13DA7" w:rsidP="009E0658">
      <w:pPr>
        <w:pBdr>
          <w:top w:val="single" w:sz="4" w:space="1" w:color="auto"/>
          <w:left w:val="single" w:sz="4" w:space="4" w:color="auto"/>
          <w:bottom w:val="single" w:sz="4" w:space="1" w:color="auto"/>
          <w:right w:val="single" w:sz="4" w:space="4" w:color="auto"/>
        </w:pBdr>
        <w:tabs>
          <w:tab w:val="left" w:pos="2610"/>
        </w:tabs>
        <w:spacing w:line="276" w:lineRule="auto"/>
        <w:ind w:left="540" w:right="540" w:firstLine="1350"/>
        <w:rPr>
          <w:sz w:val="22"/>
          <w:szCs w:val="22"/>
        </w:rPr>
      </w:pPr>
      <w:r w:rsidRPr="009E0658">
        <w:rPr>
          <w:sz w:val="22"/>
          <w:szCs w:val="22"/>
        </w:rPr>
        <w:sym w:font="Symbol" w:char="F0A0"/>
      </w:r>
      <w:r w:rsidRPr="009E0658">
        <w:rPr>
          <w:sz w:val="22"/>
          <w:szCs w:val="22"/>
        </w:rPr>
        <w:t xml:space="preserve"> قمت بالتسليم باليد، </w:t>
      </w:r>
    </w:p>
    <w:p w14:paraId="3940945E" w14:textId="77777777" w:rsidR="0096198B" w:rsidRPr="009E0658" w:rsidRDefault="00A13DA7" w:rsidP="009E0658">
      <w:pPr>
        <w:pBdr>
          <w:top w:val="single" w:sz="4" w:space="1" w:color="auto"/>
          <w:left w:val="single" w:sz="4" w:space="4" w:color="auto"/>
          <w:bottom w:val="single" w:sz="4" w:space="1" w:color="auto"/>
          <w:right w:val="single" w:sz="4" w:space="4" w:color="auto"/>
        </w:pBdr>
        <w:tabs>
          <w:tab w:val="left" w:pos="2610"/>
        </w:tabs>
        <w:spacing w:line="276" w:lineRule="auto"/>
        <w:ind w:left="540" w:right="540" w:firstLine="1350"/>
        <w:rPr>
          <w:sz w:val="22"/>
          <w:szCs w:val="22"/>
        </w:rPr>
      </w:pPr>
      <w:r w:rsidRPr="009E0658">
        <w:rPr>
          <w:sz w:val="22"/>
          <w:szCs w:val="22"/>
        </w:rPr>
        <w:sym w:font="Symbol" w:char="F0A0"/>
      </w:r>
      <w:r w:rsidRPr="009E0658">
        <w:rPr>
          <w:sz w:val="22"/>
          <w:szCs w:val="22"/>
        </w:rPr>
        <w:t xml:space="preserve"> بالبريد،</w:t>
      </w:r>
    </w:p>
    <w:p w14:paraId="7D88B495" w14:textId="77777777" w:rsidR="0096198B" w:rsidRPr="009E0658" w:rsidRDefault="00A13DA7" w:rsidP="009E0658">
      <w:pPr>
        <w:pBdr>
          <w:top w:val="single" w:sz="4" w:space="1" w:color="auto"/>
          <w:left w:val="single" w:sz="4" w:space="4" w:color="auto"/>
          <w:bottom w:val="single" w:sz="4" w:space="1" w:color="auto"/>
          <w:right w:val="single" w:sz="4" w:space="4" w:color="auto"/>
        </w:pBdr>
        <w:tabs>
          <w:tab w:val="left" w:pos="2610"/>
        </w:tabs>
        <w:spacing w:line="276" w:lineRule="auto"/>
        <w:ind w:left="540" w:right="540" w:firstLine="1350"/>
        <w:rPr>
          <w:sz w:val="22"/>
          <w:szCs w:val="22"/>
        </w:rPr>
      </w:pPr>
      <w:r w:rsidRPr="009E0658">
        <w:rPr>
          <w:sz w:val="22"/>
          <w:szCs w:val="22"/>
        </w:rPr>
        <w:t xml:space="preserve"> </w:t>
      </w:r>
      <w:r w:rsidRPr="009E0658">
        <w:rPr>
          <w:sz w:val="22"/>
          <w:szCs w:val="22"/>
        </w:rPr>
        <w:sym w:font="Symbol" w:char="F0A0"/>
      </w:r>
      <w:r w:rsidRPr="009E0658">
        <w:rPr>
          <w:sz w:val="22"/>
          <w:szCs w:val="22"/>
        </w:rPr>
        <w:t xml:space="preserve"> بوسيلة أخرى ___________________</w:t>
      </w:r>
    </w:p>
    <w:p w14:paraId="0084C18D" w14:textId="77777777" w:rsidR="0096198B" w:rsidRPr="009E0658" w:rsidRDefault="00A13DA7" w:rsidP="009E0658">
      <w:pPr>
        <w:pBdr>
          <w:top w:val="single" w:sz="4" w:space="1" w:color="auto"/>
          <w:left w:val="single" w:sz="4" w:space="4" w:color="auto"/>
          <w:bottom w:val="single" w:sz="4" w:space="1" w:color="auto"/>
          <w:right w:val="single" w:sz="4" w:space="4" w:color="auto"/>
        </w:pBdr>
        <w:tabs>
          <w:tab w:val="left" w:pos="1170"/>
          <w:tab w:val="left" w:pos="2610"/>
        </w:tabs>
        <w:spacing w:line="276" w:lineRule="auto"/>
        <w:ind w:left="540" w:right="540" w:firstLine="1350"/>
      </w:pPr>
      <w:r w:rsidRPr="009E0658">
        <w:rPr>
          <w:sz w:val="22"/>
          <w:szCs w:val="22"/>
        </w:rPr>
        <w:tab/>
      </w:r>
      <w:r w:rsidR="009E0658">
        <w:rPr>
          <w:rFonts w:hint="cs"/>
          <w:sz w:val="22"/>
          <w:szCs w:val="22"/>
        </w:rPr>
        <w:t xml:space="preserve">          </w:t>
      </w:r>
      <w:r w:rsidRPr="009E0658">
        <w:t>(حدد)</w:t>
      </w:r>
    </w:p>
    <w:p w14:paraId="0001F6CC" w14:textId="77777777" w:rsidR="0096198B" w:rsidRPr="009E0658" w:rsidRDefault="0096198B" w:rsidP="009E0658">
      <w:pPr>
        <w:pBdr>
          <w:top w:val="single" w:sz="4" w:space="1" w:color="auto"/>
          <w:left w:val="single" w:sz="4" w:space="4" w:color="auto"/>
          <w:bottom w:val="single" w:sz="4" w:space="1" w:color="auto"/>
          <w:right w:val="single" w:sz="4" w:space="4" w:color="auto"/>
        </w:pBdr>
        <w:spacing w:line="276" w:lineRule="auto"/>
        <w:ind w:left="540" w:right="540"/>
        <w:rPr>
          <w:sz w:val="22"/>
          <w:szCs w:val="22"/>
        </w:rPr>
      </w:pPr>
    </w:p>
    <w:p w14:paraId="6665A8E7" w14:textId="77777777" w:rsidR="0096198B" w:rsidRPr="009E0658" w:rsidRDefault="00A13DA7" w:rsidP="009E0658">
      <w:pPr>
        <w:pBdr>
          <w:top w:val="single" w:sz="4" w:space="1" w:color="auto"/>
          <w:left w:val="single" w:sz="4" w:space="4" w:color="auto"/>
          <w:bottom w:val="single" w:sz="4" w:space="1" w:color="auto"/>
          <w:right w:val="single" w:sz="4" w:space="4" w:color="auto"/>
        </w:pBdr>
        <w:tabs>
          <w:tab w:val="left" w:pos="6030"/>
          <w:tab w:val="left" w:pos="8640"/>
        </w:tabs>
        <w:spacing w:line="276" w:lineRule="auto"/>
        <w:ind w:left="540" w:right="540"/>
        <w:rPr>
          <w:sz w:val="22"/>
          <w:szCs w:val="22"/>
        </w:rPr>
      </w:pPr>
      <w:r w:rsidRPr="009E0658">
        <w:rPr>
          <w:sz w:val="22"/>
          <w:szCs w:val="22"/>
        </w:rPr>
        <w:t xml:space="preserve">هذا الإشعار موجه إلى </w:t>
      </w:r>
      <w:r w:rsidRPr="009E0658">
        <w:rPr>
          <w:sz w:val="22"/>
          <w:szCs w:val="22"/>
          <w:u w:val="single"/>
        </w:rPr>
        <w:tab/>
      </w:r>
      <w:r w:rsidRPr="009E0658">
        <w:rPr>
          <w:sz w:val="22"/>
          <w:szCs w:val="22"/>
        </w:rPr>
        <w:t xml:space="preserve"> في </w:t>
      </w:r>
      <w:r w:rsidRPr="009E0658">
        <w:rPr>
          <w:sz w:val="22"/>
          <w:szCs w:val="22"/>
          <w:u w:val="single"/>
        </w:rPr>
        <w:tab/>
      </w:r>
      <w:r w:rsidRPr="009E0658">
        <w:rPr>
          <w:sz w:val="22"/>
          <w:szCs w:val="22"/>
        </w:rPr>
        <w:t xml:space="preserve">. </w:t>
      </w:r>
    </w:p>
    <w:p w14:paraId="650DA57B" w14:textId="77777777" w:rsidR="0096198B" w:rsidRPr="009E0658" w:rsidRDefault="00A13DA7" w:rsidP="009E0658">
      <w:pPr>
        <w:pBdr>
          <w:top w:val="single" w:sz="4" w:space="1" w:color="auto"/>
          <w:left w:val="single" w:sz="4" w:space="4" w:color="auto"/>
          <w:bottom w:val="single" w:sz="4" w:space="1" w:color="auto"/>
          <w:right w:val="single" w:sz="4" w:space="4" w:color="auto"/>
        </w:pBdr>
        <w:tabs>
          <w:tab w:val="left" w:pos="7020"/>
        </w:tabs>
        <w:spacing w:line="276" w:lineRule="auto"/>
        <w:ind w:left="540" w:right="540" w:firstLine="2520"/>
      </w:pPr>
      <w:r w:rsidRPr="009E0658">
        <w:t>(ال</w:t>
      </w:r>
      <w:r w:rsidR="00DE1D49">
        <w:t>اسم</w:t>
      </w:r>
      <w:r w:rsidRPr="009E0658">
        <w:t>)</w:t>
      </w:r>
      <w:r w:rsidRPr="009E0658">
        <w:tab/>
        <w:t>(التاريخ)</w:t>
      </w:r>
    </w:p>
    <w:p w14:paraId="57924164" w14:textId="77777777" w:rsidR="0096198B" w:rsidRPr="009E0658" w:rsidRDefault="0096198B" w:rsidP="009E0658">
      <w:pPr>
        <w:pBdr>
          <w:top w:val="single" w:sz="4" w:space="1" w:color="auto"/>
          <w:left w:val="single" w:sz="4" w:space="4" w:color="auto"/>
          <w:bottom w:val="single" w:sz="4" w:space="1" w:color="auto"/>
          <w:right w:val="single" w:sz="4" w:space="4" w:color="auto"/>
        </w:pBdr>
        <w:spacing w:line="276" w:lineRule="auto"/>
        <w:ind w:left="540" w:right="540"/>
        <w:rPr>
          <w:sz w:val="22"/>
          <w:szCs w:val="22"/>
        </w:rPr>
      </w:pPr>
    </w:p>
    <w:bookmarkEnd w:id="0"/>
    <w:bookmarkEnd w:id="1"/>
    <w:p w14:paraId="20E36DC6" w14:textId="77777777" w:rsidR="0096198B" w:rsidRPr="009E0658" w:rsidRDefault="0096198B" w:rsidP="009E0658">
      <w:pPr>
        <w:spacing w:line="276" w:lineRule="auto"/>
        <w:rPr>
          <w:sz w:val="22"/>
          <w:szCs w:val="22"/>
        </w:rPr>
      </w:pPr>
    </w:p>
    <w:sectPr w:rsidR="0096198B" w:rsidRPr="009E0658">
      <w:footerReference w:type="even" r:id="rId7"/>
      <w:footerReference w:type="default" r:id="rId8"/>
      <w:pgSz w:w="12240" w:h="15840"/>
      <w:pgMar w:top="540" w:right="9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18637" w14:textId="77777777" w:rsidR="009D2A6B" w:rsidRDefault="009D2A6B">
      <w:r>
        <w:separator/>
      </w:r>
    </w:p>
  </w:endnote>
  <w:endnote w:type="continuationSeparator" w:id="0">
    <w:p w14:paraId="61757B7E" w14:textId="77777777" w:rsidR="009D2A6B" w:rsidRDefault="009D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9672" w14:textId="77777777" w:rsidR="0096198B" w:rsidRDefault="00A13D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56502E" w14:textId="77777777" w:rsidR="0096198B" w:rsidRDefault="009619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FD455" w14:textId="3AD0FF2E" w:rsidR="0096198B" w:rsidRPr="009E0658" w:rsidRDefault="00A13DA7">
    <w:pPr>
      <w:pStyle w:val="Footer"/>
      <w:tabs>
        <w:tab w:val="clear" w:pos="4320"/>
        <w:tab w:val="clear" w:pos="8640"/>
        <w:tab w:val="center" w:pos="5130"/>
        <w:tab w:val="right" w:pos="10080"/>
      </w:tabs>
      <w:rPr>
        <w:sz w:val="18"/>
        <w:szCs w:val="18"/>
      </w:rPr>
    </w:pPr>
    <w:r w:rsidRPr="009E0658">
      <w:rPr>
        <w:sz w:val="18"/>
        <w:szCs w:val="18"/>
      </w:rPr>
      <w:t>نموذج طلب لإدارة التعليم بولاية كانساس</w:t>
    </w:r>
    <w:r w:rsidRPr="009E0658">
      <w:rPr>
        <w:sz w:val="18"/>
        <w:szCs w:val="18"/>
      </w:rPr>
      <w:tab/>
      <w:t>[</w:t>
    </w:r>
    <w:r w:rsidRPr="009E0658">
      <w:rPr>
        <w:sz w:val="18"/>
        <w:szCs w:val="18"/>
      </w:rPr>
      <w:fldChar w:fldCharType="begin"/>
    </w:r>
    <w:r w:rsidRPr="009E0658">
      <w:rPr>
        <w:sz w:val="18"/>
        <w:szCs w:val="18"/>
      </w:rPr>
      <w:instrText xml:space="preserve"> PAGE   \* MERGEFORMAT </w:instrText>
    </w:r>
    <w:r w:rsidRPr="009E0658">
      <w:rPr>
        <w:sz w:val="18"/>
        <w:szCs w:val="18"/>
      </w:rPr>
      <w:fldChar w:fldCharType="separate"/>
    </w:r>
    <w:r w:rsidRPr="009E0658">
      <w:rPr>
        <w:sz w:val="18"/>
        <w:szCs w:val="18"/>
      </w:rPr>
      <w:t>1</w:t>
    </w:r>
    <w:r w:rsidRPr="009E0658">
      <w:rPr>
        <w:sz w:val="18"/>
        <w:szCs w:val="18"/>
      </w:rPr>
      <w:fldChar w:fldCharType="end"/>
    </w:r>
    <w:r w:rsidRPr="009E0658">
      <w:rPr>
        <w:sz w:val="18"/>
        <w:szCs w:val="18"/>
      </w:rPr>
      <w:t>]</w:t>
    </w:r>
    <w:r w:rsidRPr="009E0658">
      <w:rPr>
        <w:sz w:val="18"/>
        <w:szCs w:val="18"/>
      </w:rPr>
      <w:tab/>
    </w:r>
    <w:r w:rsidR="00284985" w:rsidRPr="00284985">
      <w:rPr>
        <w:sz w:val="18"/>
        <w:szCs w:val="18"/>
      </w:rPr>
      <w:t>أكتوبر 2023</w:t>
    </w:r>
  </w:p>
  <w:p w14:paraId="2E219733" w14:textId="77777777" w:rsidR="0096198B" w:rsidRPr="009E0658" w:rsidRDefault="00A13DA7">
    <w:pPr>
      <w:pStyle w:val="Footer"/>
      <w:tabs>
        <w:tab w:val="clear" w:pos="4320"/>
        <w:tab w:val="clear" w:pos="8640"/>
        <w:tab w:val="center" w:pos="5130"/>
        <w:tab w:val="right" w:pos="10080"/>
      </w:tabs>
      <w:rPr>
        <w:sz w:val="18"/>
        <w:szCs w:val="18"/>
      </w:rPr>
    </w:pPr>
    <w:r w:rsidRPr="009E0658">
      <w:rPr>
        <w:sz w:val="18"/>
        <w:szCs w:val="18"/>
      </w:rPr>
      <w:t>إشعار كتابي مسبق، إلغاء جميع الخدمات</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73A97" w14:textId="77777777" w:rsidR="009D2A6B" w:rsidRDefault="009D2A6B">
      <w:r>
        <w:separator/>
      </w:r>
    </w:p>
  </w:footnote>
  <w:footnote w:type="continuationSeparator" w:id="0">
    <w:p w14:paraId="79B4064E" w14:textId="77777777" w:rsidR="009D2A6B" w:rsidRDefault="009D2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4459D"/>
    <w:multiLevelType w:val="multilevel"/>
    <w:tmpl w:val="FFC6D3CC"/>
    <w:lvl w:ilvl="0">
      <w:start w:val="4"/>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649458E9"/>
    <w:multiLevelType w:val="hybridMultilevel"/>
    <w:tmpl w:val="4BD24AB8"/>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88B4D45"/>
    <w:multiLevelType w:val="hybridMultilevel"/>
    <w:tmpl w:val="FFC6D3CC"/>
    <w:lvl w:ilvl="0" w:tplc="04090011">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361059078">
    <w:abstractNumId w:val="2"/>
  </w:num>
  <w:num w:numId="2" w16cid:durableId="1721591210">
    <w:abstractNumId w:val="0"/>
  </w:num>
  <w:num w:numId="3" w16cid:durableId="2092702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7547"/>
    <w:rsid w:val="000035C4"/>
    <w:rsid w:val="00023B35"/>
    <w:rsid w:val="00050DC4"/>
    <w:rsid w:val="00054103"/>
    <w:rsid w:val="000A70E5"/>
    <w:rsid w:val="000C0264"/>
    <w:rsid w:val="000E6AC1"/>
    <w:rsid w:val="00117228"/>
    <w:rsid w:val="001175E6"/>
    <w:rsid w:val="00126908"/>
    <w:rsid w:val="00144CFC"/>
    <w:rsid w:val="001517CA"/>
    <w:rsid w:val="001D4016"/>
    <w:rsid w:val="001E47AF"/>
    <w:rsid w:val="002574A5"/>
    <w:rsid w:val="00257A90"/>
    <w:rsid w:val="002620E6"/>
    <w:rsid w:val="002715F1"/>
    <w:rsid w:val="00280DB8"/>
    <w:rsid w:val="00284985"/>
    <w:rsid w:val="00287E84"/>
    <w:rsid w:val="002907B3"/>
    <w:rsid w:val="002B00A1"/>
    <w:rsid w:val="002D7418"/>
    <w:rsid w:val="00333F64"/>
    <w:rsid w:val="003B2715"/>
    <w:rsid w:val="003F4664"/>
    <w:rsid w:val="00411CB7"/>
    <w:rsid w:val="00423DE9"/>
    <w:rsid w:val="00444C9E"/>
    <w:rsid w:val="00451356"/>
    <w:rsid w:val="00476F09"/>
    <w:rsid w:val="00485886"/>
    <w:rsid w:val="004C2446"/>
    <w:rsid w:val="0050609D"/>
    <w:rsid w:val="0056127B"/>
    <w:rsid w:val="00576E9B"/>
    <w:rsid w:val="005A2F35"/>
    <w:rsid w:val="005A5D03"/>
    <w:rsid w:val="005F15BB"/>
    <w:rsid w:val="00611687"/>
    <w:rsid w:val="006448B1"/>
    <w:rsid w:val="00667944"/>
    <w:rsid w:val="0068038F"/>
    <w:rsid w:val="00683AD3"/>
    <w:rsid w:val="006943B9"/>
    <w:rsid w:val="00725786"/>
    <w:rsid w:val="00730CBA"/>
    <w:rsid w:val="007B3DCB"/>
    <w:rsid w:val="007B3F0F"/>
    <w:rsid w:val="007C0CC4"/>
    <w:rsid w:val="0080157B"/>
    <w:rsid w:val="00830792"/>
    <w:rsid w:val="008317EE"/>
    <w:rsid w:val="008B4AEB"/>
    <w:rsid w:val="008C45FC"/>
    <w:rsid w:val="008E053E"/>
    <w:rsid w:val="008F67C8"/>
    <w:rsid w:val="00934E80"/>
    <w:rsid w:val="0096198B"/>
    <w:rsid w:val="00985675"/>
    <w:rsid w:val="009A0694"/>
    <w:rsid w:val="009D2A6B"/>
    <w:rsid w:val="009E0658"/>
    <w:rsid w:val="009E3B5A"/>
    <w:rsid w:val="009F56DB"/>
    <w:rsid w:val="00A13DA7"/>
    <w:rsid w:val="00A13EFE"/>
    <w:rsid w:val="00A32947"/>
    <w:rsid w:val="00A616FB"/>
    <w:rsid w:val="00A6485B"/>
    <w:rsid w:val="00A7044F"/>
    <w:rsid w:val="00A80FB9"/>
    <w:rsid w:val="00A83BAE"/>
    <w:rsid w:val="00AA0F04"/>
    <w:rsid w:val="00AA5E5C"/>
    <w:rsid w:val="00AA6B6F"/>
    <w:rsid w:val="00AC625B"/>
    <w:rsid w:val="00AE26D5"/>
    <w:rsid w:val="00AF37AD"/>
    <w:rsid w:val="00B242CF"/>
    <w:rsid w:val="00B25878"/>
    <w:rsid w:val="00B27BB7"/>
    <w:rsid w:val="00B51C75"/>
    <w:rsid w:val="00B75ACB"/>
    <w:rsid w:val="00B8096E"/>
    <w:rsid w:val="00B96E39"/>
    <w:rsid w:val="00BA72A6"/>
    <w:rsid w:val="00BB6EFE"/>
    <w:rsid w:val="00BB7BDC"/>
    <w:rsid w:val="00BE3B82"/>
    <w:rsid w:val="00BE6384"/>
    <w:rsid w:val="00C0080C"/>
    <w:rsid w:val="00C92AC7"/>
    <w:rsid w:val="00CD7046"/>
    <w:rsid w:val="00D068CC"/>
    <w:rsid w:val="00D15102"/>
    <w:rsid w:val="00D21686"/>
    <w:rsid w:val="00D42C71"/>
    <w:rsid w:val="00D76F61"/>
    <w:rsid w:val="00DE1D49"/>
    <w:rsid w:val="00E14FC3"/>
    <w:rsid w:val="00E2684C"/>
    <w:rsid w:val="00E4572E"/>
    <w:rsid w:val="00E5553E"/>
    <w:rsid w:val="00E62C48"/>
    <w:rsid w:val="00E86EE4"/>
    <w:rsid w:val="00E931E2"/>
    <w:rsid w:val="00ED5020"/>
    <w:rsid w:val="00F04DC0"/>
    <w:rsid w:val="00F05D80"/>
    <w:rsid w:val="00F07BA3"/>
    <w:rsid w:val="00F10DE6"/>
    <w:rsid w:val="00F12D61"/>
    <w:rsid w:val="00F12E17"/>
    <w:rsid w:val="00F33414"/>
    <w:rsid w:val="00F801A6"/>
    <w:rsid w:val="00F87547"/>
    <w:rsid w:val="00FB1333"/>
    <w:rsid w:val="00FC0CEF"/>
    <w:rsid w:val="00FF12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004AD2"/>
  <w15:chartTrackingRefBased/>
  <w15:docId w15:val="{0AC3E567-36D6-4CDB-8DFE-D70C2158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7547"/>
    <w:pPr>
      <w:bidi/>
    </w:pPr>
    <w:rPr>
      <w:rtl/>
      <w:lang w:eastAsia="en-US"/>
    </w:rPr>
  </w:style>
  <w:style w:type="paragraph" w:styleId="Heading1">
    <w:name w:val="heading 1"/>
    <w:basedOn w:val="Normal"/>
    <w:next w:val="Normal"/>
    <w:link w:val="Heading1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20"/>
      <w:jc w:val="center"/>
      <w:outlineLvl w:val="0"/>
    </w:pPr>
    <w:rPr>
      <w:rFonts w:ascii="Arial" w:hAnsi="Arial"/>
      <w:b/>
      <w:color w:val="000000"/>
      <w:sz w:val="22"/>
      <w:u w:val="single"/>
    </w:rPr>
  </w:style>
  <w:style w:type="paragraph" w:styleId="Heading2">
    <w:name w:val="heading 2"/>
    <w:basedOn w:val="Normal"/>
    <w:next w:val="Normal"/>
    <w:link w:val="Heading2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1"/>
    </w:pPr>
    <w:rPr>
      <w:rFonts w:ascii="Arial" w:hAnsi="Arial"/>
      <w:b/>
      <w:color w:val="000000"/>
      <w:sz w:val="22"/>
      <w:u w:val="single"/>
    </w:rPr>
  </w:style>
  <w:style w:type="paragraph" w:styleId="Heading3">
    <w:name w:val="heading 3"/>
    <w:basedOn w:val="Normal"/>
    <w:next w:val="Normal"/>
    <w:link w:val="Heading3Char"/>
    <w:uiPriority w:val="9"/>
    <w:qFormat/>
    <w:rsid w:val="00F87547"/>
    <w:pPr>
      <w:keepNext/>
      <w:tabs>
        <w:tab w:val="left" w:pos="540"/>
        <w:tab w:val="left" w:pos="720"/>
        <w:tab w:val="left" w:pos="1080"/>
        <w:tab w:val="left" w:pos="1440"/>
        <w:tab w:val="left" w:pos="1800"/>
        <w:tab w:val="left" w:pos="2160"/>
        <w:tab w:val="left" w:pos="2520"/>
      </w:tabs>
      <w:spacing w:line="240" w:lineRule="atLeast"/>
      <w:ind w:right="160"/>
      <w:jc w:val="center"/>
      <w:outlineLvl w:val="2"/>
    </w:pPr>
    <w:rPr>
      <w:rFonts w:ascii="Arial" w:hAnsi="Arial"/>
      <w:b/>
      <w:color w:val="000000"/>
      <w:sz w:val="28"/>
    </w:rPr>
  </w:style>
  <w:style w:type="paragraph" w:styleId="Heading4">
    <w:name w:val="heading 4"/>
    <w:basedOn w:val="Normal"/>
    <w:next w:val="Normal"/>
    <w:link w:val="Heading4Char"/>
    <w:uiPriority w:val="9"/>
    <w:qFormat/>
    <w:rsid w:val="00F87547"/>
    <w:pPr>
      <w:keepNext/>
      <w:pBdr>
        <w:top w:val="single" w:sz="4" w:space="1" w:color="auto"/>
        <w:left w:val="single" w:sz="4" w:space="4" w:color="auto"/>
        <w:bottom w:val="single" w:sz="4" w:space="1" w:color="auto"/>
        <w:right w:val="single" w:sz="4" w:space="4" w:color="auto"/>
      </w:pBdr>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3"/>
    </w:pPr>
    <w:rPr>
      <w:b/>
      <w:color w:val="000000"/>
    </w:rPr>
  </w:style>
  <w:style w:type="paragraph" w:styleId="Heading6">
    <w:name w:val="heading 6"/>
    <w:basedOn w:val="Normal"/>
    <w:next w:val="Normal"/>
    <w:link w:val="Heading6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5"/>
    </w:pPr>
    <w:rPr>
      <w:b/>
      <w:color w:val="000000"/>
    </w:rPr>
  </w:style>
  <w:style w:type="paragraph" w:styleId="Heading7">
    <w:name w:val="heading 7"/>
    <w:basedOn w:val="Normal"/>
    <w:next w:val="Normal"/>
    <w:link w:val="Heading7Char"/>
    <w:uiPriority w:val="9"/>
    <w:qFormat/>
    <w:rsid w:val="00F87547"/>
    <w:pPr>
      <w:keepNext/>
      <w:pBdr>
        <w:left w:val="single" w:sz="4" w:space="4" w:color="auto"/>
        <w:bottom w:val="single" w:sz="4" w:space="1" w:color="auto"/>
        <w:right w:val="single" w:sz="4" w:space="4" w:color="auto"/>
      </w:pBdr>
      <w:tabs>
        <w:tab w:val="left" w:pos="540"/>
        <w:tab w:val="left" w:pos="720"/>
        <w:tab w:val="left" w:pos="1080"/>
        <w:tab w:val="left" w:pos="1440"/>
        <w:tab w:val="left" w:pos="1800"/>
        <w:tab w:val="left" w:pos="2160"/>
        <w:tab w:val="left" w:pos="2520"/>
      </w:tabs>
      <w:spacing w:line="240" w:lineRule="atLeast"/>
      <w:ind w:right="160"/>
      <w:jc w:val="center"/>
      <w:outlineLvl w:val="6"/>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24F6C"/>
    <w:rPr>
      <w:rFonts w:ascii="Cambria" w:eastAsia="Times New Roman" w:hAnsi="Cambria" w:cs="Times New Roman"/>
      <w:b/>
      <w:kern w:val="32"/>
      <w:sz w:val="32"/>
    </w:rPr>
  </w:style>
  <w:style w:type="character" w:customStyle="1" w:styleId="Heading2Char">
    <w:name w:val="Heading 2 Char"/>
    <w:link w:val="Heading2"/>
    <w:uiPriority w:val="9"/>
    <w:semiHidden/>
    <w:rsid w:val="00824F6C"/>
    <w:rPr>
      <w:rFonts w:ascii="Cambria" w:eastAsia="Times New Roman" w:hAnsi="Cambria" w:cs="Times New Roman"/>
      <w:b/>
      <w:i/>
      <w:sz w:val="28"/>
    </w:rPr>
  </w:style>
  <w:style w:type="character" w:customStyle="1" w:styleId="Heading3Char">
    <w:name w:val="Heading 3 Char"/>
    <w:link w:val="Heading3"/>
    <w:uiPriority w:val="9"/>
    <w:semiHidden/>
    <w:rsid w:val="00824F6C"/>
    <w:rPr>
      <w:rFonts w:ascii="Cambria" w:eastAsia="Times New Roman" w:hAnsi="Cambria" w:cs="Times New Roman"/>
      <w:b/>
      <w:sz w:val="26"/>
    </w:rPr>
  </w:style>
  <w:style w:type="character" w:customStyle="1" w:styleId="Heading4Char">
    <w:name w:val="Heading 4 Char"/>
    <w:link w:val="Heading4"/>
    <w:uiPriority w:val="9"/>
    <w:semiHidden/>
    <w:rsid w:val="00824F6C"/>
    <w:rPr>
      <w:rFonts w:ascii="Calibri" w:eastAsia="Times New Roman" w:hAnsi="Calibri" w:cs="Times New Roman"/>
      <w:b/>
      <w:sz w:val="28"/>
    </w:rPr>
  </w:style>
  <w:style w:type="character" w:customStyle="1" w:styleId="Heading6Char">
    <w:name w:val="Heading 6 Char"/>
    <w:link w:val="Heading6"/>
    <w:uiPriority w:val="9"/>
    <w:semiHidden/>
    <w:rsid w:val="00824F6C"/>
    <w:rPr>
      <w:rFonts w:ascii="Calibri" w:eastAsia="Times New Roman" w:hAnsi="Calibri" w:cs="Times New Roman"/>
      <w:b/>
      <w:sz w:val="22"/>
    </w:rPr>
  </w:style>
  <w:style w:type="character" w:customStyle="1" w:styleId="Heading7Char">
    <w:name w:val="Heading 7 Char"/>
    <w:link w:val="Heading7"/>
    <w:uiPriority w:val="9"/>
    <w:semiHidden/>
    <w:rsid w:val="00824F6C"/>
    <w:rPr>
      <w:rFonts w:ascii="Calibri" w:eastAsia="Times New Roman" w:hAnsi="Calibri" w:cs="Times New Roman"/>
      <w:sz w:val="24"/>
    </w:rPr>
  </w:style>
  <w:style w:type="paragraph" w:styleId="BodyText">
    <w:name w:val="Body Text"/>
    <w:basedOn w:val="Normal"/>
    <w:link w:val="BodyTextChar"/>
    <w:uiPriority w:val="99"/>
    <w:rsid w:val="00F87547"/>
    <w:pPr>
      <w:tabs>
        <w:tab w:val="left" w:pos="540"/>
        <w:tab w:val="left" w:pos="720"/>
        <w:tab w:val="left" w:pos="1080"/>
        <w:tab w:val="left" w:pos="1440"/>
        <w:tab w:val="left" w:pos="1800"/>
        <w:tab w:val="left" w:pos="2160"/>
        <w:tab w:val="left" w:pos="2520"/>
      </w:tabs>
      <w:spacing w:line="240" w:lineRule="atLeast"/>
      <w:ind w:right="160"/>
    </w:pPr>
    <w:rPr>
      <w:rFonts w:ascii="Arial" w:hAnsi="Arial"/>
      <w:color w:val="000000"/>
      <w:sz w:val="18"/>
    </w:rPr>
  </w:style>
  <w:style w:type="character" w:customStyle="1" w:styleId="BodyTextChar">
    <w:name w:val="Body Text Char"/>
    <w:basedOn w:val="DefaultParagraphFont"/>
    <w:link w:val="BodyText"/>
    <w:uiPriority w:val="99"/>
    <w:semiHidden/>
    <w:rsid w:val="00824F6C"/>
  </w:style>
  <w:style w:type="paragraph" w:styleId="BlockText">
    <w:name w:val="Block Text"/>
    <w:basedOn w:val="Normal"/>
    <w:uiPriority w:val="99"/>
    <w:rsid w:val="00F87547"/>
    <w:pPr>
      <w:tabs>
        <w:tab w:val="left" w:pos="-540"/>
        <w:tab w:val="left" w:pos="360"/>
        <w:tab w:val="left" w:pos="450"/>
        <w:tab w:val="left" w:pos="720"/>
        <w:tab w:val="left" w:pos="900"/>
        <w:tab w:val="left" w:pos="1080"/>
        <w:tab w:val="left" w:pos="1260"/>
        <w:tab w:val="left" w:pos="1440"/>
        <w:tab w:val="left" w:pos="1800"/>
        <w:tab w:val="left" w:pos="2160"/>
        <w:tab w:val="left" w:pos="2520"/>
      </w:tabs>
      <w:spacing w:line="240" w:lineRule="atLeast"/>
      <w:ind w:left="270" w:right="-20"/>
    </w:pPr>
    <w:rPr>
      <w:rFonts w:ascii="Arial" w:hAnsi="Arial"/>
      <w:color w:val="000000"/>
      <w:sz w:val="18"/>
    </w:rPr>
  </w:style>
  <w:style w:type="paragraph" w:styleId="Footer">
    <w:name w:val="footer"/>
    <w:basedOn w:val="Normal"/>
    <w:link w:val="FooterChar"/>
    <w:uiPriority w:val="99"/>
    <w:rsid w:val="00E14FC3"/>
    <w:pPr>
      <w:tabs>
        <w:tab w:val="center" w:pos="4320"/>
        <w:tab w:val="right" w:pos="8640"/>
      </w:tabs>
    </w:pPr>
  </w:style>
  <w:style w:type="character" w:customStyle="1" w:styleId="FooterChar">
    <w:name w:val="Footer Char"/>
    <w:basedOn w:val="DefaultParagraphFont"/>
    <w:link w:val="Footer"/>
    <w:uiPriority w:val="99"/>
    <w:rsid w:val="00824F6C"/>
  </w:style>
  <w:style w:type="character" w:styleId="PageNumber">
    <w:name w:val="page number"/>
    <w:uiPriority w:val="99"/>
    <w:rsid w:val="00E14FC3"/>
    <w:rPr>
      <w:rFonts w:cs="Times New Roman"/>
    </w:rPr>
  </w:style>
  <w:style w:type="table" w:styleId="TableGrid">
    <w:name w:val="Table Grid"/>
    <w:basedOn w:val="TableNormal"/>
    <w:uiPriority w:val="59"/>
    <w:rsid w:val="00F1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62C48"/>
    <w:pPr>
      <w:tabs>
        <w:tab w:val="center" w:pos="4320"/>
        <w:tab w:val="right" w:pos="8640"/>
      </w:tabs>
    </w:pPr>
  </w:style>
  <w:style w:type="character" w:customStyle="1" w:styleId="HeaderChar">
    <w:name w:val="Header Char"/>
    <w:basedOn w:val="DefaultParagraphFont"/>
    <w:link w:val="Header"/>
    <w:uiPriority w:val="99"/>
    <w:semiHidden/>
    <w:rsid w:val="00824F6C"/>
  </w:style>
  <w:style w:type="paragraph" w:styleId="BalloonText">
    <w:name w:val="Balloon Text"/>
    <w:basedOn w:val="Normal"/>
    <w:link w:val="BalloonTextChar"/>
    <w:rsid w:val="00B51C75"/>
    <w:rPr>
      <w:rFonts w:ascii="Tahoma" w:hAnsi="Tahoma" w:cs="Tahoma"/>
      <w:sz w:val="16"/>
    </w:rPr>
  </w:style>
  <w:style w:type="character" w:customStyle="1" w:styleId="BalloonTextChar">
    <w:name w:val="Balloon Text Char"/>
    <w:link w:val="BalloonText"/>
    <w:rsid w:val="00B51C75"/>
    <w:rPr>
      <w:rFonts w:ascii="Tahoma" w:hAnsi="Tahoma" w:cs="Tahoma"/>
      <w:sz w:val="16"/>
    </w:rPr>
  </w:style>
  <w:style w:type="paragraph" w:styleId="ListParagraph">
    <w:name w:val="List Paragraph"/>
    <w:basedOn w:val="Normal"/>
    <w:uiPriority w:val="34"/>
    <w:qFormat/>
    <w:rsid w:val="00A32947"/>
    <w:pPr>
      <w:ind w:left="720"/>
      <w:contextualSpacing/>
    </w:pPr>
  </w:style>
  <w:style w:type="paragraph" w:customStyle="1" w:styleId="P68B1DB1-Heading31">
    <w:name w:val="P68B1DB1-Heading31"/>
    <w:basedOn w:val="Heading3"/>
    <w:rPr>
      <w:rFonts w:ascii="Times New Roman" w:hAnsi="Times New Roman"/>
      <w:sz w:val="22"/>
    </w:rPr>
  </w:style>
  <w:style w:type="paragraph" w:customStyle="1" w:styleId="P68B1DB1-Heading72">
    <w:name w:val="P68B1DB1-Heading72"/>
    <w:basedOn w:val="Heading7"/>
    <w:rPr>
      <w:sz w:val="20"/>
    </w:rPr>
  </w:style>
  <w:style w:type="paragraph" w:customStyle="1" w:styleId="P68B1DB1-Normal3">
    <w:name w:val="P68B1DB1-Normal3"/>
    <w:basedOn w:val="Normal"/>
    <w:rPr>
      <w:b/>
    </w:rPr>
  </w:style>
  <w:style w:type="paragraph" w:customStyle="1" w:styleId="P68B1DB1-Normal4">
    <w:name w:val="P68B1DB1-Normal4"/>
    <w:basedOn w:val="Normal"/>
    <w:rPr>
      <w:b/>
      <w:u w:val="single"/>
    </w:rPr>
  </w:style>
  <w:style w:type="paragraph" w:customStyle="1" w:styleId="P68B1DB1-Normal5">
    <w:name w:val="P68B1DB1-Normal5"/>
    <w:basedOn w:val="Normal"/>
    <w:rPr>
      <w:color w:val="000000"/>
    </w:rPr>
  </w:style>
  <w:style w:type="paragraph" w:customStyle="1" w:styleId="P68B1DB1-Normal6">
    <w:name w:val="P68B1DB1-Normal6"/>
    <w:basedOn w:val="Normal"/>
    <w:rPr>
      <w:b/>
      <w:color w:val="000000"/>
    </w:rPr>
  </w:style>
  <w:style w:type="paragraph" w:customStyle="1" w:styleId="P68B1DB1-Normal7">
    <w:name w:val="P68B1DB1-Normal7"/>
    <w:basedOn w:val="Normal"/>
    <w:rPr>
      <w:b/>
      <w:sz w:val="22"/>
    </w:rPr>
  </w:style>
  <w:style w:type="paragraph" w:styleId="Revision">
    <w:name w:val="Revision"/>
    <w:hidden/>
    <w:uiPriority w:val="99"/>
    <w:semiHidden/>
    <w:rsid w:val="00DE1D49"/>
    <w:rPr>
      <w:rt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536</Words>
  <Characters>3024</Characters>
  <Application>Microsoft Office Word</Application>
  <DocSecurity>0</DocSecurity>
  <Lines>100</Lines>
  <Paragraphs>44</Paragraphs>
  <ScaleCrop>false</ScaleCrop>
  <HeadingPairs>
    <vt:vector size="2" baseType="variant">
      <vt:variant>
        <vt:lpstr>Title</vt:lpstr>
      </vt:variant>
      <vt:variant>
        <vt:i4>1</vt:i4>
      </vt:variant>
    </vt:vector>
  </HeadingPairs>
  <TitlesOfParts>
    <vt:vector size="1" baseType="lpstr">
      <vt:lpstr>Revocation of All Services-Prior Written Notice</vt:lpstr>
    </vt:vector>
  </TitlesOfParts>
  <Company>Kansas State Dept. of Education</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Revocation of All Services-Prior Written Notice</dc:title>
  <dc:subject/>
  <dc:creator>KSDE</dc:creator>
  <cp:keywords/>
  <dc:description/>
  <cp:lastModifiedBy>Evelyn Alden</cp:lastModifiedBy>
  <cp:revision>6</cp:revision>
  <cp:lastPrinted>2023-09-18T19:18:00Z</cp:lastPrinted>
  <dcterms:created xsi:type="dcterms:W3CDTF">2023-09-18T19:18:00Z</dcterms:created>
  <dcterms:modified xsi:type="dcterms:W3CDTF">2023-11-06T17:26:00Z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a62b837022e89c1b703bdea0264fd559d122732e7e5d232e6d791bea8add1428</vt:lpwstr>
  </property>
</Properties>
</file>