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A623" w14:textId="77777777" w:rsidR="005A19ED" w:rsidRPr="000200E5" w:rsidRDefault="005A19ED" w:rsidP="000200E5">
      <w:pPr>
        <w:pStyle w:val="Title"/>
      </w:pPr>
    </w:p>
    <w:p w14:paraId="289134A5" w14:textId="08EA4BF4" w:rsidR="005A19ED" w:rsidRPr="000200E5" w:rsidRDefault="005A19ED" w:rsidP="000200E5">
      <w:pPr>
        <w:pStyle w:val="Title"/>
      </w:pPr>
      <w:r w:rsidRPr="000200E5">
        <w:t>Kansas</w:t>
      </w:r>
    </w:p>
    <w:p w14:paraId="659D675A" w14:textId="77777777" w:rsidR="005A19ED" w:rsidRPr="000200E5" w:rsidRDefault="005A19ED" w:rsidP="000200E5">
      <w:pPr>
        <w:pStyle w:val="Title"/>
      </w:pPr>
      <w:r w:rsidRPr="000200E5">
        <w:t>ESEA</w:t>
      </w:r>
    </w:p>
    <w:p w14:paraId="6292C9B3" w14:textId="77777777" w:rsidR="005A19ED" w:rsidRPr="000200E5" w:rsidRDefault="005A19ED" w:rsidP="000200E5">
      <w:pPr>
        <w:pStyle w:val="Title"/>
      </w:pPr>
      <w:r w:rsidRPr="000200E5">
        <w:t>School Improvement Section 1003(a) Funds</w:t>
      </w:r>
    </w:p>
    <w:p w14:paraId="3450C859" w14:textId="77777777" w:rsidR="005A19ED" w:rsidRPr="000200E5" w:rsidRDefault="005A19ED" w:rsidP="000200E5">
      <w:pPr>
        <w:pStyle w:val="Title"/>
      </w:pPr>
    </w:p>
    <w:p w14:paraId="1A22BC86" w14:textId="77777777" w:rsidR="005A19ED" w:rsidRPr="000200E5" w:rsidRDefault="005A19ED" w:rsidP="005A19ED">
      <w:pPr>
        <w:jc w:val="center"/>
        <w:rPr>
          <w:rFonts w:cs="Open Sans Light"/>
        </w:rPr>
      </w:pPr>
    </w:p>
    <w:p w14:paraId="41A73161" w14:textId="77777777" w:rsidR="005A19ED" w:rsidRPr="000200E5" w:rsidRDefault="005A19ED" w:rsidP="000200E5">
      <w:pPr>
        <w:jc w:val="center"/>
        <w:rPr>
          <w:b/>
          <w:bCs/>
          <w:sz w:val="28"/>
          <w:szCs w:val="28"/>
        </w:rPr>
      </w:pPr>
      <w:r w:rsidRPr="000200E5">
        <w:rPr>
          <w:b/>
          <w:bCs/>
          <w:sz w:val="28"/>
          <w:szCs w:val="28"/>
        </w:rPr>
        <w:t>Grant Application Packet</w:t>
      </w:r>
    </w:p>
    <w:p w14:paraId="461E21C4" w14:textId="19DB9A44" w:rsidR="005A19ED" w:rsidRPr="000200E5" w:rsidRDefault="005A19ED" w:rsidP="000200E5">
      <w:pPr>
        <w:jc w:val="center"/>
        <w:rPr>
          <w:b/>
          <w:bCs/>
          <w:sz w:val="28"/>
          <w:szCs w:val="28"/>
        </w:rPr>
      </w:pPr>
      <w:r w:rsidRPr="000200E5">
        <w:rPr>
          <w:b/>
          <w:bCs/>
          <w:sz w:val="28"/>
          <w:szCs w:val="28"/>
        </w:rPr>
        <w:t>Applications will be accepted December 15, 2023, to January 30, 2024, and will be reviewed in the order they are received.</w:t>
      </w:r>
    </w:p>
    <w:p w14:paraId="0D0239A4" w14:textId="77777777" w:rsidR="005A19ED" w:rsidRPr="000200E5" w:rsidRDefault="005A19ED" w:rsidP="005A19ED">
      <w:pPr>
        <w:jc w:val="center"/>
        <w:rPr>
          <w:rFonts w:cs="Open Sans Light"/>
        </w:rPr>
      </w:pPr>
    </w:p>
    <w:p w14:paraId="296A0F76" w14:textId="77777777" w:rsidR="005A19ED" w:rsidRPr="000200E5" w:rsidRDefault="005A19ED" w:rsidP="005A19ED">
      <w:pPr>
        <w:jc w:val="center"/>
        <w:rPr>
          <w:rFonts w:cs="Open Sans Light"/>
          <w:b/>
          <w:sz w:val="28"/>
        </w:rPr>
      </w:pPr>
      <w:r w:rsidRPr="000200E5">
        <w:rPr>
          <w:rFonts w:cs="Open Sans Light"/>
          <w:b/>
          <w:sz w:val="28"/>
        </w:rPr>
        <w:t>Email completed application to:</w:t>
      </w:r>
    </w:p>
    <w:p w14:paraId="64DFF543" w14:textId="77777777" w:rsidR="005A19ED" w:rsidRPr="000200E5" w:rsidRDefault="005A19ED" w:rsidP="005A19ED">
      <w:pPr>
        <w:spacing w:after="0" w:line="240" w:lineRule="auto"/>
        <w:jc w:val="center"/>
        <w:rPr>
          <w:rFonts w:cs="Open Sans Light"/>
          <w:b/>
          <w:sz w:val="28"/>
        </w:rPr>
      </w:pPr>
    </w:p>
    <w:p w14:paraId="7ED0EB8B" w14:textId="77777777" w:rsidR="005A19ED" w:rsidRPr="000200E5" w:rsidRDefault="00000000" w:rsidP="005A19ED">
      <w:pPr>
        <w:spacing w:after="0" w:line="240" w:lineRule="auto"/>
        <w:jc w:val="center"/>
        <w:rPr>
          <w:rFonts w:cs="Open Sans Light"/>
          <w:b/>
          <w:sz w:val="28"/>
        </w:rPr>
      </w:pPr>
      <w:hyperlink r:id="rId7" w:history="1">
        <w:r w:rsidR="005A19ED" w:rsidRPr="000200E5">
          <w:rPr>
            <w:rStyle w:val="Hyperlink"/>
            <w:rFonts w:cs="Open Sans Light"/>
            <w:b/>
            <w:sz w:val="28"/>
          </w:rPr>
          <w:t>essaquestions@ksde.org</w:t>
        </w:r>
      </w:hyperlink>
      <w:r w:rsidR="005A19ED" w:rsidRPr="000200E5">
        <w:rPr>
          <w:rFonts w:cs="Open Sans Light"/>
          <w:b/>
          <w:sz w:val="28"/>
        </w:rPr>
        <w:t xml:space="preserve"> </w:t>
      </w:r>
    </w:p>
    <w:p w14:paraId="2FE93C64" w14:textId="77777777" w:rsidR="005A19ED" w:rsidRPr="000200E5" w:rsidRDefault="005A19ED" w:rsidP="005A19ED">
      <w:pPr>
        <w:jc w:val="center"/>
        <w:rPr>
          <w:rFonts w:cs="Open Sans Light"/>
        </w:rPr>
      </w:pPr>
    </w:p>
    <w:p w14:paraId="21BE9CC6" w14:textId="77777777" w:rsidR="005A19ED" w:rsidRPr="000200E5" w:rsidRDefault="005A19ED" w:rsidP="005A19ED">
      <w:pPr>
        <w:jc w:val="center"/>
        <w:rPr>
          <w:rFonts w:cs="Open Sans Light"/>
        </w:rPr>
      </w:pPr>
    </w:p>
    <w:p w14:paraId="2891269B" w14:textId="77777777" w:rsidR="005A19ED" w:rsidRPr="000200E5" w:rsidRDefault="005A19ED" w:rsidP="005A19ED">
      <w:pPr>
        <w:jc w:val="center"/>
        <w:rPr>
          <w:rFonts w:cs="Open Sans Light"/>
        </w:rPr>
      </w:pPr>
    </w:p>
    <w:p w14:paraId="2D926FD8" w14:textId="3061F5B1" w:rsidR="000200E5" w:rsidRDefault="005A19ED" w:rsidP="000200E5">
      <w:pPr>
        <w:jc w:val="center"/>
      </w:pPr>
      <w:r w:rsidRPr="000200E5">
        <w:t>Kansas State Department of Education</w:t>
      </w:r>
      <w:r w:rsidR="000200E5">
        <w:br/>
      </w:r>
      <w:r w:rsidRPr="000200E5">
        <w:t>Early Childhood, Special Education and Title Services</w:t>
      </w:r>
    </w:p>
    <w:p w14:paraId="02572F61" w14:textId="77777777" w:rsidR="005A19ED" w:rsidRPr="000200E5" w:rsidRDefault="005A19ED">
      <w:pPr>
        <w:rPr>
          <w:rFonts w:cs="Open Sans Light"/>
        </w:rPr>
      </w:pPr>
    </w:p>
    <w:p w14:paraId="47252B79" w14:textId="77777777" w:rsidR="005A19ED" w:rsidRPr="000200E5" w:rsidRDefault="005A19ED">
      <w:pPr>
        <w:rPr>
          <w:rFonts w:cs="Open Sans Light"/>
        </w:rPr>
      </w:pPr>
    </w:p>
    <w:p w14:paraId="72F51AC0" w14:textId="77777777" w:rsidR="005A19ED" w:rsidRPr="000200E5" w:rsidRDefault="005A19ED">
      <w:pPr>
        <w:rPr>
          <w:rFonts w:cs="Open Sans Light"/>
        </w:rPr>
      </w:pPr>
    </w:p>
    <w:p w14:paraId="343D6D68" w14:textId="77777777" w:rsidR="005A19ED" w:rsidRPr="000200E5" w:rsidRDefault="005A19ED">
      <w:pPr>
        <w:rPr>
          <w:rFonts w:cs="Open Sans Light"/>
        </w:rPr>
      </w:pPr>
    </w:p>
    <w:p w14:paraId="5C2E476B" w14:textId="77777777" w:rsidR="005A19ED" w:rsidRPr="000200E5" w:rsidRDefault="005A19ED" w:rsidP="005A19ED">
      <w:pPr>
        <w:tabs>
          <w:tab w:val="center" w:pos="4320"/>
          <w:tab w:val="right" w:pos="8640"/>
        </w:tabs>
        <w:spacing w:after="0" w:line="240" w:lineRule="auto"/>
        <w:jc w:val="center"/>
        <w:rPr>
          <w:rFonts w:eastAsia="Times New Roman" w:cs="Open Sans Light"/>
          <w:b/>
          <w:i/>
          <w:snapToGrid w:val="0"/>
          <w:color w:val="auto"/>
          <w:sz w:val="16"/>
          <w:szCs w:val="20"/>
        </w:rPr>
      </w:pPr>
      <w:r w:rsidRPr="000200E5">
        <w:rPr>
          <w:rFonts w:eastAsia="Times New Roman" w:cs="Open Sans Light"/>
          <w:b/>
          <w:i/>
          <w:snapToGrid w:val="0"/>
          <w:color w:val="auto"/>
          <w:sz w:val="16"/>
          <w:szCs w:val="20"/>
        </w:rPr>
        <w:t>An Equal Employment/Educational Opportunity Agency</w:t>
      </w:r>
    </w:p>
    <w:p w14:paraId="7676B6EC" w14:textId="77777777" w:rsidR="005A19ED" w:rsidRPr="000200E5" w:rsidRDefault="005A19ED" w:rsidP="005A19ED">
      <w:pPr>
        <w:tabs>
          <w:tab w:val="center" w:pos="5040"/>
          <w:tab w:val="right" w:pos="8640"/>
        </w:tabs>
        <w:spacing w:after="0" w:line="240" w:lineRule="auto"/>
        <w:rPr>
          <w:rFonts w:eastAsia="Times New Roman" w:cs="Open Sans Light"/>
          <w:i/>
          <w:iCs/>
          <w:color w:val="auto"/>
          <w:sz w:val="16"/>
        </w:rPr>
      </w:pPr>
      <w:r w:rsidRPr="000200E5">
        <w:rPr>
          <w:rFonts w:eastAsia="Times New Roman" w:cs="Open Sans Light"/>
          <w:i/>
          <w:iCs/>
          <w:color w:val="auto"/>
          <w:sz w:val="16"/>
        </w:rPr>
        <w:t>The Kansas State Department of Education does not discriminate on the basis of race, color, national origin, sex, disability, or age in its programs and activities and provides equal access to the Boy Scouts and other designated youth groups. The following person has been designated to handle inquiries regarding the non-discrimination policies:  KSDE General Counsel, Office of General Counsel, KSDE, Landon State Office Building, 900 SW Jackson, Suite 102, Topeka, KS 66612, (785) 296-3201</w:t>
      </w:r>
    </w:p>
    <w:p w14:paraId="406FE41F" w14:textId="77777777" w:rsidR="000200E5" w:rsidRDefault="000200E5">
      <w:pPr>
        <w:spacing w:after="0" w:line="240" w:lineRule="auto"/>
        <w:rPr>
          <w:rFonts w:cs="Open Sans Light"/>
          <w:b/>
          <w:sz w:val="24"/>
          <w:szCs w:val="24"/>
        </w:rPr>
      </w:pPr>
      <w:r>
        <w:rPr>
          <w:rFonts w:cs="Open Sans Light"/>
          <w:b/>
          <w:sz w:val="24"/>
          <w:szCs w:val="24"/>
        </w:rPr>
        <w:br w:type="page"/>
      </w:r>
    </w:p>
    <w:p w14:paraId="4A94C5D1" w14:textId="3271137C" w:rsidR="005A19ED" w:rsidRPr="000200E5" w:rsidRDefault="005A19ED" w:rsidP="000200E5">
      <w:pPr>
        <w:spacing w:after="240"/>
        <w:jc w:val="center"/>
        <w:rPr>
          <w:b/>
          <w:bCs/>
        </w:rPr>
      </w:pPr>
      <w:r w:rsidRPr="000200E5">
        <w:rPr>
          <w:b/>
          <w:bCs/>
        </w:rPr>
        <w:lastRenderedPageBreak/>
        <w:t>Kansas State Department of Education</w:t>
      </w:r>
      <w:r w:rsidR="000200E5" w:rsidRPr="000200E5">
        <w:rPr>
          <w:b/>
          <w:bCs/>
        </w:rPr>
        <w:br/>
      </w:r>
      <w:r w:rsidRPr="000200E5">
        <w:rPr>
          <w:b/>
          <w:bCs/>
        </w:rPr>
        <w:t>ESEA 1003(a) School Improvement Funds</w:t>
      </w:r>
      <w:r w:rsidR="000200E5" w:rsidRPr="000200E5">
        <w:rPr>
          <w:b/>
          <w:bCs/>
        </w:rPr>
        <w:br/>
      </w:r>
      <w:r w:rsidRPr="000200E5">
        <w:rPr>
          <w:b/>
          <w:bCs/>
        </w:rPr>
        <w:t>2023-2024</w:t>
      </w:r>
    </w:p>
    <w:p w14:paraId="52509E90" w14:textId="77777777" w:rsidR="005A19ED" w:rsidRPr="000200E5" w:rsidRDefault="005A19ED" w:rsidP="000200E5">
      <w:pPr>
        <w:pStyle w:val="Heading1"/>
      </w:pPr>
      <w:r w:rsidRPr="000200E5">
        <w:t>Part I:</w:t>
      </w:r>
    </w:p>
    <w:p w14:paraId="19A71BAE" w14:textId="77777777" w:rsidR="005A19ED" w:rsidRPr="000200E5" w:rsidRDefault="005A19ED" w:rsidP="000200E5">
      <w:pPr>
        <w:pStyle w:val="Heading2"/>
      </w:pPr>
      <w:r w:rsidRPr="000200E5">
        <w:t>District Information</w:t>
      </w:r>
    </w:p>
    <w:p w14:paraId="648D3289" w14:textId="77777777" w:rsidR="005A19ED" w:rsidRPr="000200E5" w:rsidRDefault="005A19ED" w:rsidP="000200E5">
      <w:r w:rsidRPr="000200E5">
        <w:t>Please complete the information below. Check and sign the assurances.</w:t>
      </w:r>
    </w:p>
    <w:p w14:paraId="1E04A74E" w14:textId="143ACFA1" w:rsidR="005A19ED" w:rsidRPr="000200E5" w:rsidRDefault="005A19ED" w:rsidP="005A19ED">
      <w:pPr>
        <w:numPr>
          <w:ilvl w:val="0"/>
          <w:numId w:val="3"/>
        </w:numPr>
        <w:spacing w:after="0"/>
        <w:contextualSpacing/>
        <w:rPr>
          <w:rFonts w:cs="Open Sans Light"/>
          <w:b/>
          <w:sz w:val="24"/>
          <w:szCs w:val="24"/>
        </w:rPr>
      </w:pPr>
      <w:r w:rsidRPr="000200E5">
        <w:rPr>
          <w:rFonts w:cs="Open Sans Light"/>
          <w:b/>
          <w:sz w:val="24"/>
          <w:szCs w:val="24"/>
        </w:rPr>
        <w:t>Contact Information</w:t>
      </w:r>
    </w:p>
    <w:tbl>
      <w:tblPr>
        <w:tblW w:w="1098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10"/>
        <w:gridCol w:w="3870"/>
      </w:tblGrid>
      <w:tr w:rsidR="005A19ED" w:rsidRPr="000200E5" w14:paraId="541394DA" w14:textId="77777777" w:rsidTr="005A19ED">
        <w:tc>
          <w:tcPr>
            <w:tcW w:w="10980" w:type="dxa"/>
            <w:gridSpan w:val="2"/>
          </w:tcPr>
          <w:p w14:paraId="0139E2A5" w14:textId="77777777" w:rsidR="005A19ED" w:rsidRPr="000200E5" w:rsidRDefault="005A19ED" w:rsidP="003F0FC4">
            <w:pPr>
              <w:rPr>
                <w:rFonts w:cs="Open Sans Light"/>
              </w:rPr>
            </w:pPr>
            <w:r w:rsidRPr="000200E5">
              <w:rPr>
                <w:rFonts w:cs="Open Sans Light"/>
              </w:rPr>
              <w:t>USD Name and Number:</w:t>
            </w:r>
          </w:p>
          <w:p w14:paraId="24B87956" w14:textId="77777777" w:rsidR="005A19ED" w:rsidRPr="000200E5" w:rsidRDefault="005A19ED" w:rsidP="003F0FC4">
            <w:pPr>
              <w:rPr>
                <w:rFonts w:cs="Open Sans Light"/>
              </w:rPr>
            </w:pPr>
          </w:p>
        </w:tc>
      </w:tr>
      <w:tr w:rsidR="005A19ED" w:rsidRPr="000200E5" w14:paraId="35C5ACCB" w14:textId="77777777" w:rsidTr="005A19ED">
        <w:tc>
          <w:tcPr>
            <w:tcW w:w="10980" w:type="dxa"/>
            <w:gridSpan w:val="2"/>
          </w:tcPr>
          <w:p w14:paraId="228DD233" w14:textId="695937AC" w:rsidR="005A19ED" w:rsidRPr="000200E5" w:rsidRDefault="005A19ED" w:rsidP="003F0FC4">
            <w:pPr>
              <w:rPr>
                <w:rFonts w:cs="Open Sans Light"/>
              </w:rPr>
            </w:pPr>
            <w:r w:rsidRPr="000200E5">
              <w:rPr>
                <w:rFonts w:cs="Open Sans Light"/>
              </w:rPr>
              <w:t>Name and Title of District Contact for Grant Application</w:t>
            </w:r>
          </w:p>
        </w:tc>
      </w:tr>
      <w:tr w:rsidR="005A19ED" w:rsidRPr="000200E5" w14:paraId="1DF7FD86" w14:textId="77777777" w:rsidTr="005A19ED">
        <w:tc>
          <w:tcPr>
            <w:tcW w:w="7110" w:type="dxa"/>
          </w:tcPr>
          <w:p w14:paraId="61F60CEA" w14:textId="1EB9A3CB" w:rsidR="005A19ED" w:rsidRPr="000200E5" w:rsidRDefault="005A19ED" w:rsidP="003F0FC4">
            <w:pPr>
              <w:rPr>
                <w:rFonts w:cs="Open Sans Light"/>
              </w:rPr>
            </w:pPr>
            <w:r w:rsidRPr="000200E5">
              <w:rPr>
                <w:rFonts w:cs="Open Sans Light"/>
              </w:rPr>
              <w:t>Address</w:t>
            </w:r>
          </w:p>
        </w:tc>
        <w:tc>
          <w:tcPr>
            <w:tcW w:w="3870" w:type="dxa"/>
          </w:tcPr>
          <w:p w14:paraId="375A4AE5" w14:textId="77777777" w:rsidR="005A19ED" w:rsidRPr="000200E5" w:rsidRDefault="005A19ED" w:rsidP="003F0FC4">
            <w:pPr>
              <w:rPr>
                <w:rFonts w:cs="Open Sans Light"/>
              </w:rPr>
            </w:pPr>
            <w:r w:rsidRPr="000200E5">
              <w:rPr>
                <w:rFonts w:cs="Open Sans Light"/>
              </w:rPr>
              <w:t>Telephone Number</w:t>
            </w:r>
          </w:p>
        </w:tc>
      </w:tr>
      <w:tr w:rsidR="005A19ED" w:rsidRPr="000200E5" w14:paraId="6E0704D8" w14:textId="77777777" w:rsidTr="005A19ED">
        <w:tc>
          <w:tcPr>
            <w:tcW w:w="7110" w:type="dxa"/>
          </w:tcPr>
          <w:p w14:paraId="353E10CA" w14:textId="52CD6236" w:rsidR="005A19ED" w:rsidRPr="000200E5" w:rsidRDefault="005A19ED" w:rsidP="003F0FC4">
            <w:pPr>
              <w:rPr>
                <w:rFonts w:cs="Open Sans Light"/>
              </w:rPr>
            </w:pPr>
            <w:r w:rsidRPr="000200E5">
              <w:rPr>
                <w:rFonts w:cs="Open Sans Light"/>
                <w:sz w:val="24"/>
                <w:szCs w:val="24"/>
              </w:rPr>
              <w:t>City</w:t>
            </w:r>
          </w:p>
        </w:tc>
        <w:tc>
          <w:tcPr>
            <w:tcW w:w="3870" w:type="dxa"/>
          </w:tcPr>
          <w:p w14:paraId="2916E2C9" w14:textId="77777777" w:rsidR="005A19ED" w:rsidRPr="000200E5" w:rsidRDefault="005A19ED" w:rsidP="003F0FC4">
            <w:pPr>
              <w:rPr>
                <w:rFonts w:cs="Open Sans Light"/>
              </w:rPr>
            </w:pPr>
            <w:r w:rsidRPr="000200E5">
              <w:rPr>
                <w:rFonts w:cs="Open Sans Light"/>
                <w:sz w:val="24"/>
                <w:szCs w:val="24"/>
              </w:rPr>
              <w:t>Zip</w:t>
            </w:r>
          </w:p>
        </w:tc>
      </w:tr>
      <w:tr w:rsidR="005A19ED" w:rsidRPr="000200E5" w14:paraId="75A4C3D9" w14:textId="77777777" w:rsidTr="005A19ED">
        <w:trPr>
          <w:trHeight w:val="440"/>
        </w:trPr>
        <w:tc>
          <w:tcPr>
            <w:tcW w:w="7110" w:type="dxa"/>
          </w:tcPr>
          <w:p w14:paraId="1E51CBC8" w14:textId="77777777" w:rsidR="005A19ED" w:rsidRPr="000200E5" w:rsidRDefault="005A19ED" w:rsidP="003F0FC4">
            <w:pPr>
              <w:rPr>
                <w:rFonts w:cs="Open Sans Light"/>
              </w:rPr>
            </w:pPr>
            <w:r w:rsidRPr="000200E5">
              <w:rPr>
                <w:rFonts w:cs="Open Sans Light"/>
                <w:sz w:val="24"/>
                <w:szCs w:val="24"/>
              </w:rPr>
              <w:t>E-mail Address</w:t>
            </w:r>
          </w:p>
        </w:tc>
        <w:tc>
          <w:tcPr>
            <w:tcW w:w="3870" w:type="dxa"/>
          </w:tcPr>
          <w:p w14:paraId="43036E21" w14:textId="77777777" w:rsidR="005A19ED" w:rsidRPr="000200E5" w:rsidRDefault="005A19ED" w:rsidP="003F0FC4">
            <w:pPr>
              <w:rPr>
                <w:rFonts w:cs="Open Sans Light"/>
              </w:rPr>
            </w:pPr>
          </w:p>
        </w:tc>
      </w:tr>
    </w:tbl>
    <w:p w14:paraId="6AD449FD" w14:textId="77777777" w:rsidR="005A19ED" w:rsidRPr="000200E5" w:rsidRDefault="005A19ED" w:rsidP="005A19ED">
      <w:pPr>
        <w:spacing w:after="0"/>
        <w:rPr>
          <w:rFonts w:cs="Open Sans Light"/>
        </w:rPr>
      </w:pPr>
    </w:p>
    <w:p w14:paraId="5410BF8B" w14:textId="7C3541C7" w:rsidR="005A19ED" w:rsidRPr="000200E5" w:rsidRDefault="005A19ED" w:rsidP="005A19ED">
      <w:pPr>
        <w:pStyle w:val="ListParagraph"/>
        <w:numPr>
          <w:ilvl w:val="0"/>
          <w:numId w:val="3"/>
        </w:numPr>
        <w:spacing w:after="0"/>
        <w:rPr>
          <w:rFonts w:cs="Open Sans Light"/>
          <w:b/>
          <w:sz w:val="24"/>
          <w:szCs w:val="24"/>
        </w:rPr>
      </w:pPr>
      <w:r w:rsidRPr="000200E5">
        <w:rPr>
          <w:rFonts w:cs="Open Sans Light"/>
          <w:b/>
          <w:sz w:val="24"/>
          <w:szCs w:val="24"/>
        </w:rPr>
        <w:t xml:space="preserve"> Assurances</w:t>
      </w:r>
    </w:p>
    <w:tbl>
      <w:tblPr>
        <w:tblW w:w="1098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8"/>
        <w:gridCol w:w="9722"/>
      </w:tblGrid>
      <w:tr w:rsidR="005A19ED" w:rsidRPr="000200E5" w14:paraId="714AF6F1" w14:textId="77777777" w:rsidTr="005A19ED">
        <w:tc>
          <w:tcPr>
            <w:tcW w:w="1258" w:type="dxa"/>
          </w:tcPr>
          <w:p w14:paraId="21911310" w14:textId="77777777" w:rsidR="005A19ED" w:rsidRPr="000200E5" w:rsidRDefault="005A19ED" w:rsidP="003F0FC4">
            <w:pPr>
              <w:rPr>
                <w:rFonts w:cs="Open Sans Light"/>
              </w:rPr>
            </w:pPr>
          </w:p>
        </w:tc>
        <w:tc>
          <w:tcPr>
            <w:tcW w:w="9722" w:type="dxa"/>
          </w:tcPr>
          <w:p w14:paraId="50052AE2" w14:textId="61AA9D16" w:rsidR="005A19ED" w:rsidRPr="000200E5" w:rsidRDefault="005A19ED" w:rsidP="003F0FC4">
            <w:pPr>
              <w:rPr>
                <w:rFonts w:cs="Open Sans Light"/>
              </w:rPr>
            </w:pPr>
            <w:r w:rsidRPr="000200E5">
              <w:rPr>
                <w:rFonts w:cs="Open Sans Light"/>
              </w:rPr>
              <w:t>The Statement of Assurances included in each district’s Local Consolidated Plan Application Update which is signed by an authorized representative of the district and submitted for this school year is in effect for the duration of the ESEA 1003(a) School Improvement Grant.</w:t>
            </w:r>
          </w:p>
        </w:tc>
      </w:tr>
      <w:tr w:rsidR="005A19ED" w:rsidRPr="000200E5" w14:paraId="0E98ACB2" w14:textId="77777777" w:rsidTr="005A19ED">
        <w:tc>
          <w:tcPr>
            <w:tcW w:w="1258" w:type="dxa"/>
          </w:tcPr>
          <w:p w14:paraId="63F06965" w14:textId="77777777" w:rsidR="005A19ED" w:rsidRPr="000200E5" w:rsidRDefault="005A19ED" w:rsidP="003F0FC4">
            <w:pPr>
              <w:rPr>
                <w:rFonts w:cs="Open Sans Light"/>
              </w:rPr>
            </w:pPr>
          </w:p>
        </w:tc>
        <w:tc>
          <w:tcPr>
            <w:tcW w:w="9722" w:type="dxa"/>
          </w:tcPr>
          <w:p w14:paraId="699EDD32" w14:textId="7C18E232" w:rsidR="005A19ED" w:rsidRPr="000200E5" w:rsidRDefault="005A19ED" w:rsidP="003F0FC4">
            <w:pPr>
              <w:rPr>
                <w:rFonts w:cs="Open Sans Light"/>
              </w:rPr>
            </w:pPr>
            <w:r w:rsidRPr="000200E5">
              <w:rPr>
                <w:rFonts w:cs="Open Sans Light"/>
              </w:rPr>
              <w:t xml:space="preserve">The applicant will comply with the ESEA, district and school level </w:t>
            </w:r>
            <w:proofErr w:type="gramStart"/>
            <w:r w:rsidRPr="000200E5">
              <w:rPr>
                <w:rFonts w:cs="Open Sans Light"/>
              </w:rPr>
              <w:t>practices</w:t>
            </w:r>
            <w:proofErr w:type="gramEnd"/>
            <w:r w:rsidRPr="000200E5">
              <w:rPr>
                <w:rFonts w:cs="Open Sans Light"/>
              </w:rPr>
              <w:t xml:space="preserve"> and supports as outlined by the Kansas Learning Network. (See attached Conditions.)</w:t>
            </w:r>
          </w:p>
        </w:tc>
      </w:tr>
      <w:tr w:rsidR="005A19ED" w:rsidRPr="000200E5" w14:paraId="1F450841" w14:textId="77777777" w:rsidTr="005A19ED">
        <w:tc>
          <w:tcPr>
            <w:tcW w:w="1258" w:type="dxa"/>
          </w:tcPr>
          <w:p w14:paraId="1225E0DD" w14:textId="77777777" w:rsidR="005A19ED" w:rsidRPr="000200E5" w:rsidRDefault="005A19ED" w:rsidP="003F0FC4">
            <w:pPr>
              <w:rPr>
                <w:rFonts w:cs="Open Sans Light"/>
              </w:rPr>
            </w:pPr>
          </w:p>
        </w:tc>
        <w:tc>
          <w:tcPr>
            <w:tcW w:w="9722" w:type="dxa"/>
          </w:tcPr>
          <w:p w14:paraId="52303A9A" w14:textId="77777777" w:rsidR="005A19ED" w:rsidRPr="000200E5" w:rsidRDefault="005A19ED" w:rsidP="003F0FC4">
            <w:pPr>
              <w:rPr>
                <w:rFonts w:cs="Open Sans Light"/>
              </w:rPr>
            </w:pPr>
            <w:r w:rsidRPr="000200E5">
              <w:rPr>
                <w:rFonts w:cs="Open Sans Light"/>
              </w:rPr>
              <w:t>The applicant will cooperate with Kansas Integrated Accountability Systems (KIAS) monitoring and KSDE.</w:t>
            </w:r>
          </w:p>
        </w:tc>
      </w:tr>
    </w:tbl>
    <w:p w14:paraId="4EDB747D" w14:textId="77777777" w:rsidR="005A19ED" w:rsidRPr="000200E5" w:rsidRDefault="005A19ED" w:rsidP="005A19ED">
      <w:pPr>
        <w:rPr>
          <w:rFonts w:cs="Open Sans Light"/>
        </w:rPr>
      </w:pPr>
    </w:p>
    <w:tbl>
      <w:tblPr>
        <w:tblW w:w="1107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8"/>
        <w:gridCol w:w="4322"/>
      </w:tblGrid>
      <w:tr w:rsidR="005A19ED" w:rsidRPr="000200E5" w14:paraId="74B369A9" w14:textId="77777777" w:rsidTr="005A19ED">
        <w:tc>
          <w:tcPr>
            <w:tcW w:w="6748" w:type="dxa"/>
          </w:tcPr>
          <w:p w14:paraId="6C0EE2E6" w14:textId="40792D0C" w:rsidR="005A19ED" w:rsidRPr="000200E5" w:rsidRDefault="005A19ED" w:rsidP="003F0FC4">
            <w:pPr>
              <w:rPr>
                <w:rFonts w:cs="Open Sans Light"/>
              </w:rPr>
            </w:pPr>
            <w:r w:rsidRPr="000200E5">
              <w:rPr>
                <w:rFonts w:cs="Open Sans Light"/>
              </w:rPr>
              <w:t>Printed Name of Authorized District Representative</w:t>
            </w:r>
          </w:p>
        </w:tc>
        <w:tc>
          <w:tcPr>
            <w:tcW w:w="4322" w:type="dxa"/>
          </w:tcPr>
          <w:p w14:paraId="12237104" w14:textId="77777777" w:rsidR="005A19ED" w:rsidRPr="000200E5" w:rsidRDefault="005A19ED" w:rsidP="003F0FC4">
            <w:pPr>
              <w:rPr>
                <w:rFonts w:cs="Open Sans Light"/>
              </w:rPr>
            </w:pPr>
            <w:r w:rsidRPr="000200E5">
              <w:rPr>
                <w:rFonts w:cs="Open Sans Light"/>
              </w:rPr>
              <w:t>Title</w:t>
            </w:r>
          </w:p>
        </w:tc>
      </w:tr>
      <w:tr w:rsidR="005A19ED" w:rsidRPr="000200E5" w14:paraId="0F17E0B2" w14:textId="77777777" w:rsidTr="005A19ED">
        <w:tc>
          <w:tcPr>
            <w:tcW w:w="6748" w:type="dxa"/>
          </w:tcPr>
          <w:p w14:paraId="145FBBC9" w14:textId="786E44F6" w:rsidR="005A19ED" w:rsidRPr="000200E5" w:rsidRDefault="005A19ED" w:rsidP="003F0FC4">
            <w:pPr>
              <w:rPr>
                <w:rFonts w:cs="Open Sans Light"/>
              </w:rPr>
            </w:pPr>
            <w:r w:rsidRPr="000200E5">
              <w:rPr>
                <w:rFonts w:cs="Open Sans Light"/>
              </w:rPr>
              <w:t>Authorized District Signature</w:t>
            </w:r>
          </w:p>
          <w:p w14:paraId="37B3B7D5" w14:textId="77777777" w:rsidR="005A19ED" w:rsidRPr="000200E5" w:rsidRDefault="005A19ED" w:rsidP="003F0FC4">
            <w:pPr>
              <w:rPr>
                <w:rFonts w:cs="Open Sans Light"/>
              </w:rPr>
            </w:pPr>
          </w:p>
        </w:tc>
        <w:tc>
          <w:tcPr>
            <w:tcW w:w="4322" w:type="dxa"/>
          </w:tcPr>
          <w:p w14:paraId="04A0277F" w14:textId="77777777" w:rsidR="005A19ED" w:rsidRPr="000200E5" w:rsidRDefault="005A19ED" w:rsidP="003F0FC4">
            <w:pPr>
              <w:rPr>
                <w:rFonts w:cs="Open Sans Light"/>
              </w:rPr>
            </w:pPr>
            <w:r w:rsidRPr="000200E5">
              <w:rPr>
                <w:rFonts w:cs="Open Sans Light"/>
              </w:rPr>
              <w:t>Date</w:t>
            </w:r>
          </w:p>
        </w:tc>
      </w:tr>
    </w:tbl>
    <w:p w14:paraId="384E31DE" w14:textId="77777777" w:rsidR="000200E5" w:rsidRDefault="000200E5">
      <w:pPr>
        <w:spacing w:after="0" w:line="240" w:lineRule="auto"/>
        <w:rPr>
          <w:rFonts w:cs="Open Sans Light"/>
          <w:b/>
          <w:sz w:val="32"/>
          <w:szCs w:val="32"/>
        </w:rPr>
      </w:pPr>
      <w:r>
        <w:rPr>
          <w:rFonts w:cs="Open Sans Light"/>
          <w:b/>
          <w:sz w:val="32"/>
          <w:szCs w:val="32"/>
        </w:rPr>
        <w:br w:type="page"/>
      </w:r>
    </w:p>
    <w:p w14:paraId="72EEE6D3" w14:textId="43FF6839" w:rsidR="005A19ED" w:rsidRPr="000200E5" w:rsidRDefault="005A19ED" w:rsidP="000200E5">
      <w:pPr>
        <w:pStyle w:val="Heading1"/>
      </w:pPr>
      <w:r w:rsidRPr="000200E5">
        <w:lastRenderedPageBreak/>
        <w:t>Part II:</w:t>
      </w:r>
    </w:p>
    <w:p w14:paraId="521A2F40" w14:textId="77777777" w:rsidR="005A19ED" w:rsidRPr="000200E5" w:rsidRDefault="005A19ED" w:rsidP="000200E5">
      <w:pPr>
        <w:pStyle w:val="Heading2"/>
      </w:pPr>
      <w:r w:rsidRPr="000200E5">
        <w:t>Building Information</w:t>
      </w:r>
    </w:p>
    <w:p w14:paraId="51939B2B" w14:textId="77777777" w:rsidR="005A19ED" w:rsidRPr="000200E5" w:rsidRDefault="005A19ED" w:rsidP="005A19ED">
      <w:pPr>
        <w:spacing w:after="0"/>
        <w:rPr>
          <w:rFonts w:cs="Open Sans Light"/>
        </w:rPr>
      </w:pPr>
      <w:r w:rsidRPr="000200E5">
        <w:rPr>
          <w:rFonts w:cs="Open Sans Light"/>
        </w:rPr>
        <w:t>Please complete a building information, resource allocation, allowable Uses, and budget page for each school.</w:t>
      </w:r>
    </w:p>
    <w:tbl>
      <w:tblPr>
        <w:tblW w:w="111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7"/>
        <w:gridCol w:w="5703"/>
      </w:tblGrid>
      <w:tr w:rsidR="005A19ED" w:rsidRPr="000200E5" w14:paraId="3205B84B" w14:textId="77777777" w:rsidTr="005A19ED">
        <w:trPr>
          <w:trHeight w:val="550"/>
        </w:trPr>
        <w:tc>
          <w:tcPr>
            <w:tcW w:w="5457" w:type="dxa"/>
          </w:tcPr>
          <w:p w14:paraId="7E87D88D" w14:textId="3C8BA6D6" w:rsidR="005A19ED" w:rsidRPr="000200E5" w:rsidRDefault="005A19ED" w:rsidP="003F0FC4">
            <w:pPr>
              <w:rPr>
                <w:rFonts w:cs="Open Sans Light"/>
                <w:b/>
                <w:sz w:val="20"/>
                <w:szCs w:val="20"/>
              </w:rPr>
            </w:pPr>
            <w:bookmarkStart w:id="0" w:name="_Hlk144273795"/>
            <w:r w:rsidRPr="000200E5">
              <w:rPr>
                <w:rFonts w:cs="Open Sans Light"/>
                <w:b/>
                <w:sz w:val="20"/>
                <w:szCs w:val="20"/>
              </w:rPr>
              <w:t>School Name:</w:t>
            </w:r>
          </w:p>
          <w:p w14:paraId="244486E3" w14:textId="77777777" w:rsidR="005A19ED" w:rsidRPr="000200E5" w:rsidRDefault="005A19ED" w:rsidP="003F0FC4">
            <w:pPr>
              <w:rPr>
                <w:rFonts w:cs="Open Sans Light"/>
                <w:b/>
                <w:sz w:val="20"/>
                <w:szCs w:val="20"/>
              </w:rPr>
            </w:pPr>
          </w:p>
          <w:p w14:paraId="460EF864" w14:textId="77777777" w:rsidR="005A19ED" w:rsidRPr="000200E5" w:rsidRDefault="005A19ED" w:rsidP="003F0FC4">
            <w:pPr>
              <w:rPr>
                <w:rFonts w:cs="Open Sans Light"/>
                <w:b/>
              </w:rPr>
            </w:pPr>
            <w:r w:rsidRPr="000200E5">
              <w:rPr>
                <w:rFonts w:cs="Open Sans Light"/>
                <w:b/>
              </w:rPr>
              <w:t>School/Building Number:</w:t>
            </w:r>
          </w:p>
        </w:tc>
        <w:tc>
          <w:tcPr>
            <w:tcW w:w="5703" w:type="dxa"/>
          </w:tcPr>
          <w:p w14:paraId="475BFDE7" w14:textId="77777777" w:rsidR="005A19ED" w:rsidRPr="000200E5" w:rsidRDefault="005A19ED" w:rsidP="003F0FC4">
            <w:pPr>
              <w:rPr>
                <w:rFonts w:cs="Open Sans Light"/>
                <w:b/>
                <w:sz w:val="20"/>
                <w:szCs w:val="20"/>
              </w:rPr>
            </w:pPr>
            <w:r w:rsidRPr="000200E5">
              <w:rPr>
                <w:rFonts w:cs="Open Sans Light"/>
                <w:b/>
                <w:sz w:val="20"/>
                <w:szCs w:val="20"/>
              </w:rPr>
              <w:t>Building Principal:</w:t>
            </w:r>
          </w:p>
          <w:p w14:paraId="3AB028AD" w14:textId="77777777" w:rsidR="005A19ED" w:rsidRPr="000200E5" w:rsidRDefault="005A19ED" w:rsidP="003F0FC4">
            <w:pPr>
              <w:rPr>
                <w:rFonts w:cs="Open Sans Light"/>
                <w:b/>
                <w:sz w:val="20"/>
                <w:szCs w:val="20"/>
              </w:rPr>
            </w:pPr>
          </w:p>
          <w:p w14:paraId="13154506" w14:textId="77777777" w:rsidR="005A19ED" w:rsidRPr="000200E5" w:rsidRDefault="005A19ED" w:rsidP="003F0FC4">
            <w:pPr>
              <w:rPr>
                <w:rFonts w:cs="Open Sans Light"/>
                <w:b/>
              </w:rPr>
            </w:pPr>
            <w:r w:rsidRPr="000200E5">
              <w:rPr>
                <w:rFonts w:cs="Open Sans Light"/>
                <w:b/>
              </w:rPr>
              <w:t>Signature:</w:t>
            </w:r>
          </w:p>
        </w:tc>
      </w:tr>
      <w:bookmarkEnd w:id="0"/>
    </w:tbl>
    <w:p w14:paraId="4FFED562" w14:textId="77777777" w:rsidR="005A19ED" w:rsidRPr="000200E5" w:rsidRDefault="005A19ED" w:rsidP="005A19ED">
      <w:pPr>
        <w:pStyle w:val="NoSpacing"/>
        <w:rPr>
          <w:rFonts w:cs="Open Sans Light"/>
          <w:b/>
          <w:bCs/>
        </w:rPr>
      </w:pPr>
    </w:p>
    <w:p w14:paraId="2F7318F6" w14:textId="77777777" w:rsidR="00664274" w:rsidRPr="00664274" w:rsidRDefault="005A19ED" w:rsidP="00664274">
      <w:pPr>
        <w:pStyle w:val="Heading3"/>
      </w:pPr>
      <w:r w:rsidRPr="00664274">
        <w:t xml:space="preserve">Section 1: Resource Allocation Review: </w:t>
      </w:r>
    </w:p>
    <w:p w14:paraId="45C2D002" w14:textId="3F25FD4C" w:rsidR="005A19ED" w:rsidRPr="000200E5" w:rsidRDefault="005A19ED" w:rsidP="002E1A91">
      <w:pPr>
        <w:jc w:val="center"/>
      </w:pPr>
      <w:r w:rsidRPr="000200E5">
        <w:rPr>
          <w:b/>
          <w:bCs/>
        </w:rPr>
        <w:t>REQUIRED of all ISI Buildings</w:t>
      </w:r>
      <w:r w:rsidRPr="000200E5">
        <w:t>, optional for CSI, TSI, and ATS.</w:t>
      </w:r>
    </w:p>
    <w:p w14:paraId="5DB2B451" w14:textId="77777777" w:rsidR="005A19ED" w:rsidRPr="000200E5" w:rsidRDefault="005A19ED" w:rsidP="002E1A91">
      <w:r w:rsidRPr="000200E5">
        <w:t>Existing resources that may help with this information include but are not limited to: S066, LPR, KIDS, AMOSS, Building Report Card</w:t>
      </w:r>
    </w:p>
    <w:tbl>
      <w:tblPr>
        <w:tblStyle w:val="TableGrid"/>
        <w:tblW w:w="11070" w:type="dxa"/>
        <w:tblInd w:w="-815" w:type="dxa"/>
        <w:tblLook w:val="04A0" w:firstRow="1" w:lastRow="0" w:firstColumn="1" w:lastColumn="0" w:noHBand="0" w:noVBand="1"/>
      </w:tblPr>
      <w:tblGrid>
        <w:gridCol w:w="5490"/>
        <w:gridCol w:w="5580"/>
      </w:tblGrid>
      <w:tr w:rsidR="005A19ED" w:rsidRPr="000200E5" w14:paraId="776B2C38" w14:textId="77777777" w:rsidTr="001A4464">
        <w:tc>
          <w:tcPr>
            <w:tcW w:w="5490" w:type="dxa"/>
          </w:tcPr>
          <w:p w14:paraId="3CA1C3B7" w14:textId="658C4AD1" w:rsidR="005A19ED" w:rsidRPr="000200E5" w:rsidRDefault="005A19ED" w:rsidP="005A19ED">
            <w:pPr>
              <w:pStyle w:val="NoSpacing"/>
              <w:rPr>
                <w:rFonts w:cs="Open Sans Light"/>
              </w:rPr>
            </w:pPr>
            <w:r w:rsidRPr="000200E5">
              <w:rPr>
                <w:rFonts w:cs="Open Sans Light"/>
                <w:b/>
                <w:bCs/>
              </w:rPr>
              <w:t>What is the school’s per-pupil spending amount?</w:t>
            </w:r>
          </w:p>
        </w:tc>
        <w:tc>
          <w:tcPr>
            <w:tcW w:w="5580" w:type="dxa"/>
          </w:tcPr>
          <w:p w14:paraId="389ACC1B" w14:textId="77777777" w:rsidR="005A19ED" w:rsidRPr="000200E5" w:rsidRDefault="005A19ED" w:rsidP="005A19ED">
            <w:pPr>
              <w:rPr>
                <w:rFonts w:cs="Open Sans Light"/>
                <w:b/>
                <w:bCs/>
              </w:rPr>
            </w:pPr>
            <w:r w:rsidRPr="000200E5">
              <w:rPr>
                <w:rFonts w:cs="Open Sans Light"/>
                <w:b/>
                <w:bCs/>
              </w:rPr>
              <w:t>What is the district’s per-pupil spending amount?</w:t>
            </w:r>
          </w:p>
          <w:p w14:paraId="24DE18D3" w14:textId="77777777" w:rsidR="005A19ED" w:rsidRPr="000200E5" w:rsidRDefault="005A19ED" w:rsidP="005A19ED">
            <w:pPr>
              <w:pStyle w:val="NoSpacing"/>
              <w:rPr>
                <w:rFonts w:cs="Open Sans Light"/>
              </w:rPr>
            </w:pPr>
          </w:p>
        </w:tc>
      </w:tr>
    </w:tbl>
    <w:p w14:paraId="2BBC6E3B" w14:textId="77777777" w:rsidR="005A19ED" w:rsidRPr="002E1A91" w:rsidRDefault="005A19ED" w:rsidP="005A19ED">
      <w:pPr>
        <w:spacing w:after="0"/>
        <w:rPr>
          <w:rFonts w:cs="Open Sans Light"/>
          <w:sz w:val="12"/>
          <w:szCs w:val="12"/>
        </w:rPr>
      </w:pPr>
    </w:p>
    <w:p w14:paraId="361520C6" w14:textId="77777777" w:rsidR="001A4464" w:rsidRPr="000200E5" w:rsidRDefault="001A4464" w:rsidP="001A4464">
      <w:pPr>
        <w:spacing w:after="0"/>
        <w:rPr>
          <w:rFonts w:cs="Open Sans Light"/>
        </w:rPr>
      </w:pPr>
      <w:r w:rsidRPr="000200E5">
        <w:rPr>
          <w:rFonts w:cs="Open Sans Light"/>
        </w:rPr>
        <w:t xml:space="preserve">Please complete the following resources for each category.  Utilize the most recently available data. </w:t>
      </w:r>
    </w:p>
    <w:p w14:paraId="63970DF1" w14:textId="77777777" w:rsidR="001A4464" w:rsidRPr="000200E5" w:rsidRDefault="001A4464" w:rsidP="001A4464">
      <w:pPr>
        <w:spacing w:after="0"/>
        <w:rPr>
          <w:rFonts w:cs="Open Sans Light"/>
          <w:b/>
          <w:bCs/>
        </w:rPr>
      </w:pPr>
      <w:r w:rsidRPr="000200E5">
        <w:rPr>
          <w:rFonts w:cs="Open Sans Light"/>
          <w:b/>
          <w:bCs/>
        </w:rPr>
        <w:t>Student Information</w:t>
      </w:r>
    </w:p>
    <w:tbl>
      <w:tblPr>
        <w:tblStyle w:val="TableGrid"/>
        <w:tblW w:w="10980" w:type="dxa"/>
        <w:tblInd w:w="-725" w:type="dxa"/>
        <w:tblLook w:val="04A0" w:firstRow="1" w:lastRow="0" w:firstColumn="1" w:lastColumn="0" w:noHBand="0" w:noVBand="1"/>
      </w:tblPr>
      <w:tblGrid>
        <w:gridCol w:w="5400"/>
        <w:gridCol w:w="5580"/>
      </w:tblGrid>
      <w:tr w:rsidR="001A4464" w:rsidRPr="000200E5" w14:paraId="63204538" w14:textId="77777777" w:rsidTr="001A4464">
        <w:tc>
          <w:tcPr>
            <w:tcW w:w="5400" w:type="dxa"/>
          </w:tcPr>
          <w:p w14:paraId="418D645D" w14:textId="77777777" w:rsidR="001A4464" w:rsidRPr="000200E5" w:rsidRDefault="001A4464" w:rsidP="003F0FC4">
            <w:pPr>
              <w:rPr>
                <w:rFonts w:cs="Open Sans Light"/>
              </w:rPr>
            </w:pPr>
            <w:r w:rsidRPr="000200E5">
              <w:rPr>
                <w:rFonts w:cs="Open Sans Light"/>
              </w:rPr>
              <w:t>Number of Students (Total)</w:t>
            </w:r>
          </w:p>
        </w:tc>
        <w:tc>
          <w:tcPr>
            <w:tcW w:w="5580" w:type="dxa"/>
          </w:tcPr>
          <w:p w14:paraId="6850141B" w14:textId="77777777" w:rsidR="001A4464" w:rsidRPr="000200E5" w:rsidRDefault="001A4464" w:rsidP="003F0FC4">
            <w:pPr>
              <w:rPr>
                <w:rFonts w:cs="Open Sans Light"/>
              </w:rPr>
            </w:pPr>
          </w:p>
        </w:tc>
      </w:tr>
      <w:tr w:rsidR="001A4464" w:rsidRPr="000200E5" w14:paraId="3FDD0676" w14:textId="77777777" w:rsidTr="001A4464">
        <w:trPr>
          <w:trHeight w:val="584"/>
        </w:trPr>
        <w:tc>
          <w:tcPr>
            <w:tcW w:w="5400" w:type="dxa"/>
          </w:tcPr>
          <w:p w14:paraId="680C6762" w14:textId="77777777" w:rsidR="001A4464" w:rsidRPr="000200E5" w:rsidRDefault="001A4464" w:rsidP="003F0FC4">
            <w:pPr>
              <w:rPr>
                <w:rFonts w:cs="Open Sans Light"/>
              </w:rPr>
            </w:pPr>
            <w:r w:rsidRPr="000200E5">
              <w:rPr>
                <w:rFonts w:cs="Open Sans Light"/>
              </w:rPr>
              <w:t>Demographic Information (Percentage or Total Number)</w:t>
            </w:r>
          </w:p>
        </w:tc>
        <w:tc>
          <w:tcPr>
            <w:tcW w:w="5580" w:type="dxa"/>
          </w:tcPr>
          <w:p w14:paraId="3EE705F9" w14:textId="77777777" w:rsidR="001A4464" w:rsidRPr="000200E5" w:rsidRDefault="001A4464" w:rsidP="003F0FC4">
            <w:pPr>
              <w:rPr>
                <w:rFonts w:cs="Open Sans Light"/>
              </w:rPr>
            </w:pPr>
          </w:p>
        </w:tc>
      </w:tr>
      <w:tr w:rsidR="001A4464" w:rsidRPr="000200E5" w14:paraId="54E0324C" w14:textId="77777777" w:rsidTr="001A4464">
        <w:tc>
          <w:tcPr>
            <w:tcW w:w="5400" w:type="dxa"/>
          </w:tcPr>
          <w:p w14:paraId="1D4DB104" w14:textId="77777777" w:rsidR="001A4464" w:rsidRPr="000200E5" w:rsidRDefault="001A4464" w:rsidP="001A4464">
            <w:pPr>
              <w:pStyle w:val="ListParagraph"/>
              <w:numPr>
                <w:ilvl w:val="0"/>
                <w:numId w:val="4"/>
              </w:numPr>
              <w:spacing w:after="0" w:line="240" w:lineRule="auto"/>
              <w:rPr>
                <w:rFonts w:cs="Open Sans Light"/>
              </w:rPr>
            </w:pPr>
            <w:r w:rsidRPr="000200E5">
              <w:rPr>
                <w:rFonts w:cs="Open Sans Light"/>
              </w:rPr>
              <w:t xml:space="preserve">Economically Disadvantaged (measured by free or reduced lunch eligibility) </w:t>
            </w:r>
          </w:p>
        </w:tc>
        <w:tc>
          <w:tcPr>
            <w:tcW w:w="5580" w:type="dxa"/>
          </w:tcPr>
          <w:p w14:paraId="488C9941" w14:textId="77777777" w:rsidR="001A4464" w:rsidRPr="000200E5" w:rsidRDefault="001A4464" w:rsidP="003F0FC4">
            <w:pPr>
              <w:rPr>
                <w:rFonts w:cs="Open Sans Light"/>
              </w:rPr>
            </w:pPr>
          </w:p>
        </w:tc>
      </w:tr>
      <w:tr w:rsidR="001A4464" w:rsidRPr="000200E5" w14:paraId="362529AF" w14:textId="77777777" w:rsidTr="001A4464">
        <w:tc>
          <w:tcPr>
            <w:tcW w:w="5400" w:type="dxa"/>
          </w:tcPr>
          <w:p w14:paraId="37F665BA" w14:textId="77777777" w:rsidR="001A4464" w:rsidRPr="000200E5" w:rsidRDefault="001A4464" w:rsidP="001A4464">
            <w:pPr>
              <w:pStyle w:val="ListParagraph"/>
              <w:numPr>
                <w:ilvl w:val="0"/>
                <w:numId w:val="4"/>
              </w:numPr>
              <w:spacing w:after="0" w:line="240" w:lineRule="auto"/>
              <w:rPr>
                <w:rFonts w:cs="Open Sans Light"/>
              </w:rPr>
            </w:pPr>
            <w:r w:rsidRPr="000200E5">
              <w:rPr>
                <w:rFonts w:cs="Open Sans Light"/>
              </w:rPr>
              <w:t xml:space="preserve">Students with Disabilities </w:t>
            </w:r>
          </w:p>
        </w:tc>
        <w:tc>
          <w:tcPr>
            <w:tcW w:w="5580" w:type="dxa"/>
          </w:tcPr>
          <w:p w14:paraId="02A95B6E" w14:textId="77777777" w:rsidR="001A4464" w:rsidRPr="000200E5" w:rsidRDefault="001A4464" w:rsidP="003F0FC4">
            <w:pPr>
              <w:rPr>
                <w:rFonts w:cs="Open Sans Light"/>
              </w:rPr>
            </w:pPr>
          </w:p>
        </w:tc>
      </w:tr>
      <w:tr w:rsidR="001A4464" w:rsidRPr="000200E5" w14:paraId="25DEA3EC" w14:textId="77777777" w:rsidTr="001A4464">
        <w:tc>
          <w:tcPr>
            <w:tcW w:w="5400" w:type="dxa"/>
          </w:tcPr>
          <w:p w14:paraId="4ABCE42F" w14:textId="77777777" w:rsidR="001A4464" w:rsidRPr="000200E5" w:rsidRDefault="001A4464" w:rsidP="001A4464">
            <w:pPr>
              <w:pStyle w:val="ListParagraph"/>
              <w:numPr>
                <w:ilvl w:val="0"/>
                <w:numId w:val="4"/>
              </w:numPr>
              <w:spacing w:after="0" w:line="240" w:lineRule="auto"/>
              <w:rPr>
                <w:rFonts w:cs="Open Sans Light"/>
              </w:rPr>
            </w:pPr>
            <w:r w:rsidRPr="000200E5">
              <w:rPr>
                <w:rFonts w:cs="Open Sans Light"/>
              </w:rPr>
              <w:t>English Learners</w:t>
            </w:r>
          </w:p>
        </w:tc>
        <w:tc>
          <w:tcPr>
            <w:tcW w:w="5580" w:type="dxa"/>
          </w:tcPr>
          <w:p w14:paraId="4B8AC61A" w14:textId="77777777" w:rsidR="001A4464" w:rsidRPr="000200E5" w:rsidRDefault="001A4464" w:rsidP="003F0FC4">
            <w:pPr>
              <w:rPr>
                <w:rFonts w:cs="Open Sans Light"/>
              </w:rPr>
            </w:pPr>
          </w:p>
        </w:tc>
      </w:tr>
      <w:tr w:rsidR="001A4464" w:rsidRPr="000200E5" w14:paraId="2DCF7CAE" w14:textId="77777777" w:rsidTr="001A4464">
        <w:tc>
          <w:tcPr>
            <w:tcW w:w="5400" w:type="dxa"/>
          </w:tcPr>
          <w:p w14:paraId="69434B5B" w14:textId="77777777" w:rsidR="001A4464" w:rsidRPr="000200E5" w:rsidRDefault="001A4464" w:rsidP="001A4464">
            <w:pPr>
              <w:pStyle w:val="ListParagraph"/>
              <w:numPr>
                <w:ilvl w:val="0"/>
                <w:numId w:val="4"/>
              </w:numPr>
              <w:spacing w:after="0" w:line="240" w:lineRule="auto"/>
              <w:rPr>
                <w:rFonts w:cs="Open Sans Light"/>
              </w:rPr>
            </w:pPr>
            <w:r w:rsidRPr="000200E5">
              <w:rPr>
                <w:rFonts w:cs="Open Sans Light"/>
              </w:rPr>
              <w:t>African American students</w:t>
            </w:r>
          </w:p>
        </w:tc>
        <w:tc>
          <w:tcPr>
            <w:tcW w:w="5580" w:type="dxa"/>
          </w:tcPr>
          <w:p w14:paraId="55AECBDB" w14:textId="77777777" w:rsidR="001A4464" w:rsidRPr="000200E5" w:rsidRDefault="001A4464" w:rsidP="003F0FC4">
            <w:pPr>
              <w:rPr>
                <w:rFonts w:cs="Open Sans Light"/>
              </w:rPr>
            </w:pPr>
          </w:p>
        </w:tc>
      </w:tr>
      <w:tr w:rsidR="001A4464" w:rsidRPr="000200E5" w14:paraId="65287111" w14:textId="77777777" w:rsidTr="001A4464">
        <w:tc>
          <w:tcPr>
            <w:tcW w:w="5400" w:type="dxa"/>
          </w:tcPr>
          <w:p w14:paraId="0BEEFD2D" w14:textId="77777777" w:rsidR="001A4464" w:rsidRPr="000200E5" w:rsidRDefault="001A4464" w:rsidP="001A4464">
            <w:pPr>
              <w:pStyle w:val="ListParagraph"/>
              <w:numPr>
                <w:ilvl w:val="0"/>
                <w:numId w:val="4"/>
              </w:numPr>
              <w:spacing w:after="0" w:line="240" w:lineRule="auto"/>
              <w:rPr>
                <w:rFonts w:cs="Open Sans Light"/>
              </w:rPr>
            </w:pPr>
            <w:r w:rsidRPr="000200E5">
              <w:rPr>
                <w:rFonts w:cs="Open Sans Light"/>
              </w:rPr>
              <w:t>Hispanic students</w:t>
            </w:r>
          </w:p>
        </w:tc>
        <w:tc>
          <w:tcPr>
            <w:tcW w:w="5580" w:type="dxa"/>
          </w:tcPr>
          <w:p w14:paraId="6A735248" w14:textId="77777777" w:rsidR="001A4464" w:rsidRPr="000200E5" w:rsidRDefault="001A4464" w:rsidP="003F0FC4">
            <w:pPr>
              <w:rPr>
                <w:rFonts w:cs="Open Sans Light"/>
              </w:rPr>
            </w:pPr>
          </w:p>
        </w:tc>
      </w:tr>
      <w:tr w:rsidR="001A4464" w:rsidRPr="000200E5" w14:paraId="0A4C71E6" w14:textId="77777777" w:rsidTr="001A4464">
        <w:tc>
          <w:tcPr>
            <w:tcW w:w="5400" w:type="dxa"/>
          </w:tcPr>
          <w:p w14:paraId="5B867C01" w14:textId="77777777" w:rsidR="001A4464" w:rsidRPr="000200E5" w:rsidRDefault="001A4464" w:rsidP="001A4464">
            <w:pPr>
              <w:pStyle w:val="ListParagraph"/>
              <w:numPr>
                <w:ilvl w:val="0"/>
                <w:numId w:val="4"/>
              </w:numPr>
              <w:spacing w:after="0" w:line="240" w:lineRule="auto"/>
              <w:rPr>
                <w:rFonts w:cs="Open Sans Light"/>
              </w:rPr>
            </w:pPr>
            <w:r w:rsidRPr="000200E5">
              <w:rPr>
                <w:rFonts w:cs="Open Sans Light"/>
              </w:rPr>
              <w:t>White students</w:t>
            </w:r>
          </w:p>
        </w:tc>
        <w:tc>
          <w:tcPr>
            <w:tcW w:w="5580" w:type="dxa"/>
          </w:tcPr>
          <w:p w14:paraId="5150229B" w14:textId="77777777" w:rsidR="001A4464" w:rsidRPr="000200E5" w:rsidRDefault="001A4464" w:rsidP="003F0FC4">
            <w:pPr>
              <w:rPr>
                <w:rFonts w:cs="Open Sans Light"/>
              </w:rPr>
            </w:pPr>
          </w:p>
        </w:tc>
      </w:tr>
      <w:tr w:rsidR="001A4464" w:rsidRPr="000200E5" w14:paraId="75F2BC7A" w14:textId="77777777" w:rsidTr="001A4464">
        <w:tc>
          <w:tcPr>
            <w:tcW w:w="5400" w:type="dxa"/>
          </w:tcPr>
          <w:p w14:paraId="31BA3303" w14:textId="77777777" w:rsidR="001A4464" w:rsidRPr="000200E5" w:rsidRDefault="001A4464" w:rsidP="001A4464">
            <w:pPr>
              <w:pStyle w:val="ListParagraph"/>
              <w:numPr>
                <w:ilvl w:val="0"/>
                <w:numId w:val="4"/>
              </w:numPr>
              <w:spacing w:after="0" w:line="240" w:lineRule="auto"/>
              <w:rPr>
                <w:rFonts w:cs="Open Sans Light"/>
              </w:rPr>
            </w:pPr>
            <w:r w:rsidRPr="000200E5">
              <w:rPr>
                <w:rFonts w:cs="Open Sans Light"/>
              </w:rPr>
              <w:t>Asian students</w:t>
            </w:r>
          </w:p>
        </w:tc>
        <w:tc>
          <w:tcPr>
            <w:tcW w:w="5580" w:type="dxa"/>
          </w:tcPr>
          <w:p w14:paraId="4F43C53E" w14:textId="77777777" w:rsidR="001A4464" w:rsidRPr="000200E5" w:rsidRDefault="001A4464" w:rsidP="003F0FC4">
            <w:pPr>
              <w:rPr>
                <w:rFonts w:cs="Open Sans Light"/>
              </w:rPr>
            </w:pPr>
          </w:p>
        </w:tc>
      </w:tr>
      <w:tr w:rsidR="001A4464" w:rsidRPr="000200E5" w14:paraId="529711A0" w14:textId="77777777" w:rsidTr="001A4464">
        <w:tc>
          <w:tcPr>
            <w:tcW w:w="5400" w:type="dxa"/>
          </w:tcPr>
          <w:p w14:paraId="7C35962B" w14:textId="77777777" w:rsidR="001A4464" w:rsidRPr="000200E5" w:rsidRDefault="001A4464" w:rsidP="001A4464">
            <w:pPr>
              <w:pStyle w:val="ListParagraph"/>
              <w:numPr>
                <w:ilvl w:val="0"/>
                <w:numId w:val="4"/>
              </w:numPr>
              <w:spacing w:after="0" w:line="240" w:lineRule="auto"/>
              <w:rPr>
                <w:rFonts w:cs="Open Sans Light"/>
              </w:rPr>
            </w:pPr>
            <w:r w:rsidRPr="000200E5">
              <w:rPr>
                <w:rFonts w:cs="Open Sans Light"/>
              </w:rPr>
              <w:t>American Indian or Alaska Native students</w:t>
            </w:r>
          </w:p>
        </w:tc>
        <w:tc>
          <w:tcPr>
            <w:tcW w:w="5580" w:type="dxa"/>
          </w:tcPr>
          <w:p w14:paraId="2ECEE795" w14:textId="77777777" w:rsidR="001A4464" w:rsidRPr="000200E5" w:rsidRDefault="001A4464" w:rsidP="003F0FC4">
            <w:pPr>
              <w:rPr>
                <w:rFonts w:cs="Open Sans Light"/>
              </w:rPr>
            </w:pPr>
          </w:p>
        </w:tc>
      </w:tr>
      <w:tr w:rsidR="001A4464" w:rsidRPr="000200E5" w14:paraId="6FD3C492" w14:textId="77777777" w:rsidTr="001A4464">
        <w:tc>
          <w:tcPr>
            <w:tcW w:w="5400" w:type="dxa"/>
          </w:tcPr>
          <w:p w14:paraId="088C0071" w14:textId="77777777" w:rsidR="001A4464" w:rsidRPr="000200E5" w:rsidRDefault="001A4464" w:rsidP="001A4464">
            <w:pPr>
              <w:pStyle w:val="ListParagraph"/>
              <w:numPr>
                <w:ilvl w:val="0"/>
                <w:numId w:val="4"/>
              </w:numPr>
              <w:spacing w:after="0" w:line="240" w:lineRule="auto"/>
              <w:rPr>
                <w:rFonts w:cs="Open Sans Light"/>
              </w:rPr>
            </w:pPr>
            <w:r w:rsidRPr="000200E5">
              <w:rPr>
                <w:rFonts w:cs="Open Sans Light"/>
              </w:rPr>
              <w:t>Native Hawaiian or Pacific Islander students</w:t>
            </w:r>
          </w:p>
        </w:tc>
        <w:tc>
          <w:tcPr>
            <w:tcW w:w="5580" w:type="dxa"/>
          </w:tcPr>
          <w:p w14:paraId="7DF9B64E" w14:textId="77777777" w:rsidR="001A4464" w:rsidRPr="000200E5" w:rsidRDefault="001A4464" w:rsidP="003F0FC4">
            <w:pPr>
              <w:rPr>
                <w:rFonts w:cs="Open Sans Light"/>
              </w:rPr>
            </w:pPr>
          </w:p>
        </w:tc>
      </w:tr>
      <w:tr w:rsidR="001A4464" w:rsidRPr="000200E5" w14:paraId="7BC74932" w14:textId="77777777" w:rsidTr="001A4464">
        <w:tc>
          <w:tcPr>
            <w:tcW w:w="5400" w:type="dxa"/>
          </w:tcPr>
          <w:p w14:paraId="2A290702" w14:textId="77777777" w:rsidR="001A4464" w:rsidRPr="000200E5" w:rsidRDefault="001A4464" w:rsidP="001A4464">
            <w:pPr>
              <w:pStyle w:val="ListParagraph"/>
              <w:numPr>
                <w:ilvl w:val="0"/>
                <w:numId w:val="4"/>
              </w:numPr>
              <w:spacing w:after="0" w:line="240" w:lineRule="auto"/>
              <w:rPr>
                <w:rFonts w:cs="Open Sans Light"/>
              </w:rPr>
            </w:pPr>
            <w:r w:rsidRPr="000200E5">
              <w:rPr>
                <w:rFonts w:cs="Open Sans Light"/>
              </w:rPr>
              <w:t xml:space="preserve">Multi-Racial students </w:t>
            </w:r>
          </w:p>
        </w:tc>
        <w:tc>
          <w:tcPr>
            <w:tcW w:w="5580" w:type="dxa"/>
          </w:tcPr>
          <w:p w14:paraId="02FE95D9" w14:textId="77777777" w:rsidR="001A4464" w:rsidRPr="000200E5" w:rsidRDefault="001A4464" w:rsidP="003F0FC4">
            <w:pPr>
              <w:rPr>
                <w:rFonts w:cs="Open Sans Light"/>
              </w:rPr>
            </w:pPr>
          </w:p>
        </w:tc>
      </w:tr>
    </w:tbl>
    <w:p w14:paraId="6099267A" w14:textId="77777777" w:rsidR="000200E5" w:rsidRPr="000200E5" w:rsidRDefault="000200E5">
      <w:pPr>
        <w:spacing w:after="0" w:line="240" w:lineRule="auto"/>
        <w:rPr>
          <w:rFonts w:cs="Open Sans Light"/>
        </w:rPr>
      </w:pPr>
      <w:r w:rsidRPr="000200E5">
        <w:rPr>
          <w:rFonts w:cs="Open Sans Light"/>
        </w:rPr>
        <w:br w:type="page"/>
      </w:r>
    </w:p>
    <w:p w14:paraId="019FB3DC" w14:textId="644FB329" w:rsidR="001A4464" w:rsidRPr="000200E5" w:rsidRDefault="001A4464" w:rsidP="001A4464">
      <w:pPr>
        <w:spacing w:after="0"/>
        <w:rPr>
          <w:rFonts w:cs="Open Sans Light"/>
          <w:b/>
          <w:bCs/>
        </w:rPr>
      </w:pPr>
      <w:r w:rsidRPr="000200E5">
        <w:rPr>
          <w:rFonts w:cs="Open Sans Light"/>
          <w:b/>
          <w:bCs/>
        </w:rPr>
        <w:lastRenderedPageBreak/>
        <w:t>Staff Information</w:t>
      </w:r>
    </w:p>
    <w:tbl>
      <w:tblPr>
        <w:tblStyle w:val="TableGrid"/>
        <w:tblW w:w="11070" w:type="dxa"/>
        <w:tblInd w:w="-815" w:type="dxa"/>
        <w:tblLook w:val="04A0" w:firstRow="1" w:lastRow="0" w:firstColumn="1" w:lastColumn="0" w:noHBand="0" w:noVBand="1"/>
      </w:tblPr>
      <w:tblGrid>
        <w:gridCol w:w="5670"/>
        <w:gridCol w:w="5400"/>
      </w:tblGrid>
      <w:tr w:rsidR="001A4464" w:rsidRPr="000200E5" w14:paraId="0A7E478D" w14:textId="77777777" w:rsidTr="001A4464">
        <w:tc>
          <w:tcPr>
            <w:tcW w:w="5670" w:type="dxa"/>
          </w:tcPr>
          <w:p w14:paraId="66C3B2FF" w14:textId="77777777" w:rsidR="001A4464" w:rsidRPr="000200E5" w:rsidRDefault="001A4464" w:rsidP="003F0FC4">
            <w:pPr>
              <w:rPr>
                <w:rFonts w:cs="Open Sans Light"/>
              </w:rPr>
            </w:pPr>
            <w:r w:rsidRPr="000200E5">
              <w:rPr>
                <w:rFonts w:cs="Open Sans Light"/>
              </w:rPr>
              <w:t>Number of Teacher (Total)</w:t>
            </w:r>
          </w:p>
        </w:tc>
        <w:tc>
          <w:tcPr>
            <w:tcW w:w="5400" w:type="dxa"/>
          </w:tcPr>
          <w:p w14:paraId="7CB6C3B1" w14:textId="77777777" w:rsidR="001A4464" w:rsidRPr="000200E5" w:rsidRDefault="001A4464" w:rsidP="003F0FC4">
            <w:pPr>
              <w:rPr>
                <w:rFonts w:cs="Open Sans Light"/>
              </w:rPr>
            </w:pPr>
          </w:p>
        </w:tc>
      </w:tr>
      <w:tr w:rsidR="001A4464" w:rsidRPr="000200E5" w14:paraId="1AAD0BB6" w14:textId="77777777" w:rsidTr="001A4464">
        <w:tc>
          <w:tcPr>
            <w:tcW w:w="5670" w:type="dxa"/>
          </w:tcPr>
          <w:p w14:paraId="298BB56E" w14:textId="77777777" w:rsidR="001A4464" w:rsidRPr="000200E5" w:rsidRDefault="001A4464" w:rsidP="001A4464">
            <w:pPr>
              <w:pStyle w:val="ListParagraph"/>
              <w:numPr>
                <w:ilvl w:val="0"/>
                <w:numId w:val="5"/>
              </w:numPr>
              <w:spacing w:after="0" w:line="240" w:lineRule="auto"/>
              <w:rPr>
                <w:rFonts w:cs="Open Sans Light"/>
              </w:rPr>
            </w:pPr>
            <w:r w:rsidRPr="000200E5">
              <w:rPr>
                <w:rFonts w:cs="Open Sans Light"/>
              </w:rPr>
              <w:t>Teachers - Number with less than 2 years’ experience</w:t>
            </w:r>
          </w:p>
        </w:tc>
        <w:tc>
          <w:tcPr>
            <w:tcW w:w="5400" w:type="dxa"/>
          </w:tcPr>
          <w:p w14:paraId="6FBC0231" w14:textId="77777777" w:rsidR="001A4464" w:rsidRPr="000200E5" w:rsidRDefault="001A4464" w:rsidP="003F0FC4">
            <w:pPr>
              <w:rPr>
                <w:rFonts w:cs="Open Sans Light"/>
              </w:rPr>
            </w:pPr>
          </w:p>
        </w:tc>
      </w:tr>
      <w:tr w:rsidR="001A4464" w:rsidRPr="000200E5" w14:paraId="4DAE767A" w14:textId="77777777" w:rsidTr="001A4464">
        <w:tc>
          <w:tcPr>
            <w:tcW w:w="5670" w:type="dxa"/>
          </w:tcPr>
          <w:p w14:paraId="7BA70CF8" w14:textId="77777777" w:rsidR="001A4464" w:rsidRPr="000200E5" w:rsidRDefault="001A4464" w:rsidP="001A4464">
            <w:pPr>
              <w:pStyle w:val="ListParagraph"/>
              <w:numPr>
                <w:ilvl w:val="0"/>
                <w:numId w:val="5"/>
              </w:numPr>
              <w:spacing w:after="0" w:line="240" w:lineRule="auto"/>
              <w:rPr>
                <w:rFonts w:cs="Open Sans Light"/>
              </w:rPr>
            </w:pPr>
            <w:r w:rsidRPr="000200E5">
              <w:rPr>
                <w:rFonts w:cs="Open Sans Light"/>
              </w:rPr>
              <w:t>Teachers - Average years of experience</w:t>
            </w:r>
          </w:p>
        </w:tc>
        <w:tc>
          <w:tcPr>
            <w:tcW w:w="5400" w:type="dxa"/>
          </w:tcPr>
          <w:p w14:paraId="52A98DB7" w14:textId="77777777" w:rsidR="001A4464" w:rsidRPr="000200E5" w:rsidRDefault="001A4464" w:rsidP="003F0FC4">
            <w:pPr>
              <w:rPr>
                <w:rFonts w:cs="Open Sans Light"/>
              </w:rPr>
            </w:pPr>
          </w:p>
        </w:tc>
      </w:tr>
      <w:tr w:rsidR="001A4464" w:rsidRPr="000200E5" w14:paraId="7176D046" w14:textId="77777777" w:rsidTr="001A4464">
        <w:tc>
          <w:tcPr>
            <w:tcW w:w="5670" w:type="dxa"/>
          </w:tcPr>
          <w:p w14:paraId="39040DB9" w14:textId="77777777" w:rsidR="001A4464" w:rsidRPr="000200E5" w:rsidRDefault="001A4464" w:rsidP="001A4464">
            <w:pPr>
              <w:pStyle w:val="ListParagraph"/>
              <w:numPr>
                <w:ilvl w:val="0"/>
                <w:numId w:val="5"/>
              </w:numPr>
              <w:spacing w:after="0" w:line="240" w:lineRule="auto"/>
              <w:rPr>
                <w:rFonts w:cs="Open Sans Light"/>
              </w:rPr>
            </w:pPr>
            <w:r w:rsidRPr="000200E5">
              <w:rPr>
                <w:rFonts w:cs="Open Sans Light"/>
              </w:rPr>
              <w:t>Teachers - Average teacher salary</w:t>
            </w:r>
          </w:p>
        </w:tc>
        <w:tc>
          <w:tcPr>
            <w:tcW w:w="5400" w:type="dxa"/>
          </w:tcPr>
          <w:p w14:paraId="6B8F3F28" w14:textId="77777777" w:rsidR="001A4464" w:rsidRPr="000200E5" w:rsidRDefault="001A4464" w:rsidP="003F0FC4">
            <w:pPr>
              <w:rPr>
                <w:rFonts w:cs="Open Sans Light"/>
              </w:rPr>
            </w:pPr>
          </w:p>
        </w:tc>
      </w:tr>
      <w:tr w:rsidR="001A4464" w:rsidRPr="000200E5" w14:paraId="4B5C64F9" w14:textId="77777777" w:rsidTr="001A4464">
        <w:tc>
          <w:tcPr>
            <w:tcW w:w="5670" w:type="dxa"/>
          </w:tcPr>
          <w:p w14:paraId="7620F919" w14:textId="77777777" w:rsidR="001A4464" w:rsidRPr="000200E5" w:rsidRDefault="001A4464" w:rsidP="003F0FC4">
            <w:pPr>
              <w:rPr>
                <w:rFonts w:cs="Open Sans Light"/>
              </w:rPr>
            </w:pPr>
            <w:r w:rsidRPr="000200E5">
              <w:rPr>
                <w:rFonts w:cs="Open Sans Light"/>
              </w:rPr>
              <w:t>Number of Paraprofessionals</w:t>
            </w:r>
          </w:p>
        </w:tc>
        <w:tc>
          <w:tcPr>
            <w:tcW w:w="5400" w:type="dxa"/>
          </w:tcPr>
          <w:p w14:paraId="6A013508" w14:textId="77777777" w:rsidR="001A4464" w:rsidRPr="000200E5" w:rsidRDefault="001A4464" w:rsidP="003F0FC4">
            <w:pPr>
              <w:rPr>
                <w:rFonts w:cs="Open Sans Light"/>
              </w:rPr>
            </w:pPr>
          </w:p>
        </w:tc>
      </w:tr>
      <w:tr w:rsidR="001A4464" w:rsidRPr="000200E5" w14:paraId="728E172F" w14:textId="77777777" w:rsidTr="001A4464">
        <w:tc>
          <w:tcPr>
            <w:tcW w:w="5670" w:type="dxa"/>
          </w:tcPr>
          <w:p w14:paraId="329A81F8" w14:textId="77777777" w:rsidR="001A4464" w:rsidRPr="000200E5" w:rsidRDefault="001A4464" w:rsidP="003F0FC4">
            <w:pPr>
              <w:rPr>
                <w:rFonts w:cs="Open Sans Light"/>
              </w:rPr>
            </w:pPr>
            <w:r w:rsidRPr="000200E5">
              <w:rPr>
                <w:rFonts w:cs="Open Sans Light"/>
              </w:rPr>
              <w:t>Number of Special Education Staff</w:t>
            </w:r>
          </w:p>
        </w:tc>
        <w:tc>
          <w:tcPr>
            <w:tcW w:w="5400" w:type="dxa"/>
          </w:tcPr>
          <w:p w14:paraId="6C78D4F1" w14:textId="77777777" w:rsidR="001A4464" w:rsidRPr="000200E5" w:rsidRDefault="001A4464" w:rsidP="003F0FC4">
            <w:pPr>
              <w:rPr>
                <w:rFonts w:cs="Open Sans Light"/>
              </w:rPr>
            </w:pPr>
          </w:p>
        </w:tc>
      </w:tr>
      <w:tr w:rsidR="001A4464" w:rsidRPr="000200E5" w14:paraId="2A605FA7" w14:textId="77777777" w:rsidTr="001A4464">
        <w:tc>
          <w:tcPr>
            <w:tcW w:w="5670" w:type="dxa"/>
          </w:tcPr>
          <w:p w14:paraId="501C6D05" w14:textId="77777777" w:rsidR="001A4464" w:rsidRPr="000200E5" w:rsidRDefault="001A4464" w:rsidP="003F0FC4">
            <w:pPr>
              <w:rPr>
                <w:rFonts w:cs="Open Sans Light"/>
              </w:rPr>
            </w:pPr>
            <w:r w:rsidRPr="000200E5">
              <w:rPr>
                <w:rFonts w:cs="Open Sans Light"/>
              </w:rPr>
              <w:t>Number of Counselors</w:t>
            </w:r>
          </w:p>
        </w:tc>
        <w:tc>
          <w:tcPr>
            <w:tcW w:w="5400" w:type="dxa"/>
          </w:tcPr>
          <w:p w14:paraId="6D8F37E6" w14:textId="77777777" w:rsidR="001A4464" w:rsidRPr="000200E5" w:rsidRDefault="001A4464" w:rsidP="003F0FC4">
            <w:pPr>
              <w:rPr>
                <w:rFonts w:cs="Open Sans Light"/>
              </w:rPr>
            </w:pPr>
          </w:p>
        </w:tc>
      </w:tr>
      <w:tr w:rsidR="001A4464" w:rsidRPr="000200E5" w14:paraId="689925AE" w14:textId="77777777" w:rsidTr="001A4464">
        <w:tc>
          <w:tcPr>
            <w:tcW w:w="5670" w:type="dxa"/>
          </w:tcPr>
          <w:p w14:paraId="4E424F20" w14:textId="77777777" w:rsidR="001A4464" w:rsidRPr="000200E5" w:rsidRDefault="001A4464" w:rsidP="003F0FC4">
            <w:pPr>
              <w:rPr>
                <w:rFonts w:cs="Open Sans Light"/>
              </w:rPr>
            </w:pPr>
            <w:r w:rsidRPr="000200E5">
              <w:rPr>
                <w:rFonts w:cs="Open Sans Light"/>
              </w:rPr>
              <w:t>Number of Instructional Coaches</w:t>
            </w:r>
          </w:p>
        </w:tc>
        <w:tc>
          <w:tcPr>
            <w:tcW w:w="5400" w:type="dxa"/>
          </w:tcPr>
          <w:p w14:paraId="60E26713" w14:textId="77777777" w:rsidR="001A4464" w:rsidRPr="000200E5" w:rsidRDefault="001A4464" w:rsidP="003F0FC4">
            <w:pPr>
              <w:rPr>
                <w:rFonts w:cs="Open Sans Light"/>
              </w:rPr>
            </w:pPr>
          </w:p>
        </w:tc>
      </w:tr>
      <w:tr w:rsidR="001A4464" w:rsidRPr="000200E5" w14:paraId="499A75CE" w14:textId="77777777" w:rsidTr="001A4464">
        <w:tc>
          <w:tcPr>
            <w:tcW w:w="5670" w:type="dxa"/>
          </w:tcPr>
          <w:p w14:paraId="564785FC" w14:textId="77777777" w:rsidR="001A4464" w:rsidRPr="000200E5" w:rsidRDefault="001A4464" w:rsidP="003F0FC4">
            <w:pPr>
              <w:rPr>
                <w:rFonts w:cs="Open Sans Light"/>
              </w:rPr>
            </w:pPr>
            <w:r w:rsidRPr="000200E5">
              <w:rPr>
                <w:rFonts w:cs="Open Sans Light"/>
              </w:rPr>
              <w:t>Number of Administrators</w:t>
            </w:r>
          </w:p>
        </w:tc>
        <w:tc>
          <w:tcPr>
            <w:tcW w:w="5400" w:type="dxa"/>
          </w:tcPr>
          <w:p w14:paraId="10EC0578" w14:textId="77777777" w:rsidR="001A4464" w:rsidRPr="000200E5" w:rsidRDefault="001A4464" w:rsidP="003F0FC4">
            <w:pPr>
              <w:rPr>
                <w:rFonts w:cs="Open Sans Light"/>
              </w:rPr>
            </w:pPr>
          </w:p>
        </w:tc>
      </w:tr>
    </w:tbl>
    <w:p w14:paraId="105AE87E" w14:textId="77777777" w:rsidR="00664274" w:rsidRPr="000200E5" w:rsidRDefault="00664274" w:rsidP="00664274">
      <w:pPr>
        <w:spacing w:after="0" w:line="240" w:lineRule="auto"/>
        <w:rPr>
          <w:rFonts w:cs="Open Sans Light"/>
        </w:rPr>
      </w:pPr>
    </w:p>
    <w:p w14:paraId="55F98524" w14:textId="46E1EFEA" w:rsidR="001A4464" w:rsidRPr="000200E5" w:rsidRDefault="001A4464" w:rsidP="001A4464">
      <w:pPr>
        <w:spacing w:after="0"/>
        <w:rPr>
          <w:rFonts w:cs="Open Sans Light"/>
          <w:b/>
          <w:bCs/>
        </w:rPr>
      </w:pPr>
      <w:r w:rsidRPr="000200E5">
        <w:rPr>
          <w:rFonts w:cs="Open Sans Light"/>
          <w:b/>
          <w:bCs/>
        </w:rPr>
        <w:t>Building Funding Information</w:t>
      </w:r>
    </w:p>
    <w:tbl>
      <w:tblPr>
        <w:tblStyle w:val="TableGrid"/>
        <w:tblW w:w="10980" w:type="dxa"/>
        <w:tblInd w:w="-815" w:type="dxa"/>
        <w:tblLook w:val="04A0" w:firstRow="1" w:lastRow="0" w:firstColumn="1" w:lastColumn="0" w:noHBand="0" w:noVBand="1"/>
      </w:tblPr>
      <w:tblGrid>
        <w:gridCol w:w="5670"/>
        <w:gridCol w:w="5310"/>
      </w:tblGrid>
      <w:tr w:rsidR="004F5EB5" w:rsidRPr="000200E5" w14:paraId="17D09BB3" w14:textId="77777777" w:rsidTr="001A4464">
        <w:tc>
          <w:tcPr>
            <w:tcW w:w="5670" w:type="dxa"/>
          </w:tcPr>
          <w:p w14:paraId="60758A39" w14:textId="6C16A9C1" w:rsidR="004F5EB5" w:rsidRPr="000200E5" w:rsidRDefault="004F5EB5" w:rsidP="003F0FC4">
            <w:pPr>
              <w:rPr>
                <w:rFonts w:cs="Open Sans Light"/>
              </w:rPr>
            </w:pPr>
            <w:r w:rsidRPr="000200E5">
              <w:rPr>
                <w:rFonts w:cs="Open Sans Light"/>
              </w:rPr>
              <w:t>Total STATE and LOCAL Funds</w:t>
            </w:r>
          </w:p>
        </w:tc>
        <w:tc>
          <w:tcPr>
            <w:tcW w:w="5310" w:type="dxa"/>
          </w:tcPr>
          <w:p w14:paraId="184485E0" w14:textId="77777777" w:rsidR="004F5EB5" w:rsidRPr="000200E5" w:rsidRDefault="004F5EB5" w:rsidP="003F0FC4">
            <w:pPr>
              <w:rPr>
                <w:rFonts w:cs="Open Sans Light"/>
              </w:rPr>
            </w:pPr>
          </w:p>
        </w:tc>
      </w:tr>
      <w:tr w:rsidR="004F5EB5" w:rsidRPr="000200E5" w14:paraId="7E40E8AC" w14:textId="77777777" w:rsidTr="001A4464">
        <w:tc>
          <w:tcPr>
            <w:tcW w:w="5670" w:type="dxa"/>
          </w:tcPr>
          <w:p w14:paraId="38F1D3C8" w14:textId="07617966" w:rsidR="004F5EB5" w:rsidRPr="000200E5" w:rsidRDefault="004F5EB5" w:rsidP="003F0FC4">
            <w:pPr>
              <w:rPr>
                <w:rFonts w:cs="Open Sans Light"/>
              </w:rPr>
            </w:pPr>
            <w:r w:rsidRPr="000200E5">
              <w:rPr>
                <w:rFonts w:cs="Open Sans Light"/>
              </w:rPr>
              <w:t>Total FEDERAL Funds</w:t>
            </w:r>
          </w:p>
        </w:tc>
        <w:tc>
          <w:tcPr>
            <w:tcW w:w="5310" w:type="dxa"/>
          </w:tcPr>
          <w:p w14:paraId="30566A83" w14:textId="77777777" w:rsidR="004F5EB5" w:rsidRPr="000200E5" w:rsidRDefault="004F5EB5" w:rsidP="003F0FC4">
            <w:pPr>
              <w:rPr>
                <w:rFonts w:cs="Open Sans Light"/>
              </w:rPr>
            </w:pPr>
          </w:p>
        </w:tc>
      </w:tr>
      <w:tr w:rsidR="004F5EB5" w:rsidRPr="000200E5" w14:paraId="0B8A3675" w14:textId="77777777" w:rsidTr="001A4464">
        <w:tc>
          <w:tcPr>
            <w:tcW w:w="5670" w:type="dxa"/>
          </w:tcPr>
          <w:p w14:paraId="1B2AFA75" w14:textId="07F412EF" w:rsidR="004F5EB5" w:rsidRPr="000200E5" w:rsidRDefault="004F5EB5" w:rsidP="003F0FC4">
            <w:pPr>
              <w:rPr>
                <w:rFonts w:cs="Open Sans Light"/>
              </w:rPr>
            </w:pPr>
            <w:r w:rsidRPr="000200E5">
              <w:rPr>
                <w:rFonts w:cs="Open Sans Light"/>
              </w:rPr>
              <w:t>Total OTHER Funds (Donations, Grants, etc.)</w:t>
            </w:r>
          </w:p>
        </w:tc>
        <w:tc>
          <w:tcPr>
            <w:tcW w:w="5310" w:type="dxa"/>
          </w:tcPr>
          <w:p w14:paraId="5AD72A9A" w14:textId="77777777" w:rsidR="004F5EB5" w:rsidRPr="000200E5" w:rsidRDefault="004F5EB5" w:rsidP="003F0FC4">
            <w:pPr>
              <w:rPr>
                <w:rFonts w:cs="Open Sans Light"/>
              </w:rPr>
            </w:pPr>
          </w:p>
        </w:tc>
      </w:tr>
    </w:tbl>
    <w:p w14:paraId="1A5E1922" w14:textId="77777777" w:rsidR="001A4464" w:rsidRPr="000200E5" w:rsidRDefault="001A4464">
      <w:pPr>
        <w:spacing w:after="0" w:line="240" w:lineRule="auto"/>
        <w:rPr>
          <w:rFonts w:cs="Open Sans Light"/>
        </w:rPr>
      </w:pPr>
    </w:p>
    <w:p w14:paraId="26F6F98E" w14:textId="77777777" w:rsidR="001A4464" w:rsidRPr="000200E5" w:rsidRDefault="001A4464" w:rsidP="001A4464">
      <w:pPr>
        <w:spacing w:after="0"/>
        <w:rPr>
          <w:rFonts w:cs="Open Sans Light"/>
          <w:b/>
          <w:bCs/>
        </w:rPr>
      </w:pPr>
      <w:r w:rsidRPr="000200E5">
        <w:rPr>
          <w:rFonts w:cs="Open Sans Light"/>
          <w:b/>
          <w:bCs/>
        </w:rPr>
        <w:t>Physical (Facility) Resources</w:t>
      </w:r>
    </w:p>
    <w:tbl>
      <w:tblPr>
        <w:tblStyle w:val="TableGrid"/>
        <w:tblW w:w="10980" w:type="dxa"/>
        <w:tblInd w:w="-815" w:type="dxa"/>
        <w:tblLook w:val="04A0" w:firstRow="1" w:lastRow="0" w:firstColumn="1" w:lastColumn="0" w:noHBand="0" w:noVBand="1"/>
      </w:tblPr>
      <w:tblGrid>
        <w:gridCol w:w="5670"/>
        <w:gridCol w:w="5310"/>
      </w:tblGrid>
      <w:tr w:rsidR="001A4464" w:rsidRPr="000200E5" w14:paraId="77C0A2BA" w14:textId="77777777" w:rsidTr="001A4464">
        <w:tc>
          <w:tcPr>
            <w:tcW w:w="5670" w:type="dxa"/>
          </w:tcPr>
          <w:p w14:paraId="6BD08C02" w14:textId="77777777" w:rsidR="001A4464" w:rsidRPr="000200E5" w:rsidRDefault="001A4464" w:rsidP="003F0FC4">
            <w:pPr>
              <w:rPr>
                <w:rFonts w:cs="Open Sans Light"/>
              </w:rPr>
            </w:pPr>
            <w:r w:rsidRPr="000200E5">
              <w:rPr>
                <w:rFonts w:cs="Open Sans Light"/>
              </w:rPr>
              <w:t>Date of Construction</w:t>
            </w:r>
          </w:p>
        </w:tc>
        <w:tc>
          <w:tcPr>
            <w:tcW w:w="5310" w:type="dxa"/>
          </w:tcPr>
          <w:p w14:paraId="3A98173F" w14:textId="77777777" w:rsidR="001A4464" w:rsidRPr="000200E5" w:rsidRDefault="001A4464" w:rsidP="003F0FC4">
            <w:pPr>
              <w:rPr>
                <w:rFonts w:cs="Open Sans Light"/>
              </w:rPr>
            </w:pPr>
          </w:p>
        </w:tc>
      </w:tr>
      <w:tr w:rsidR="001A4464" w:rsidRPr="000200E5" w14:paraId="7ACB401E" w14:textId="77777777" w:rsidTr="001A4464">
        <w:tc>
          <w:tcPr>
            <w:tcW w:w="5670" w:type="dxa"/>
          </w:tcPr>
          <w:p w14:paraId="342FA76B" w14:textId="77777777" w:rsidR="001A4464" w:rsidRPr="000200E5" w:rsidRDefault="001A4464" w:rsidP="003F0FC4">
            <w:pPr>
              <w:rPr>
                <w:rFonts w:cs="Open Sans Light"/>
              </w:rPr>
            </w:pPr>
            <w:r w:rsidRPr="000200E5">
              <w:rPr>
                <w:rFonts w:cs="Open Sans Light"/>
              </w:rPr>
              <w:t>Date(s) of Remodel</w:t>
            </w:r>
          </w:p>
        </w:tc>
        <w:tc>
          <w:tcPr>
            <w:tcW w:w="5310" w:type="dxa"/>
          </w:tcPr>
          <w:p w14:paraId="2336724A" w14:textId="77777777" w:rsidR="001A4464" w:rsidRPr="000200E5" w:rsidRDefault="001A4464" w:rsidP="003F0FC4">
            <w:pPr>
              <w:rPr>
                <w:rFonts w:cs="Open Sans Light"/>
              </w:rPr>
            </w:pPr>
          </w:p>
        </w:tc>
      </w:tr>
    </w:tbl>
    <w:p w14:paraId="6267CACA" w14:textId="1E5F4B15" w:rsidR="00664274" w:rsidRDefault="00664274" w:rsidP="001A4464">
      <w:pPr>
        <w:spacing w:after="0"/>
        <w:rPr>
          <w:rFonts w:cs="Open Sans Light"/>
        </w:rPr>
      </w:pPr>
    </w:p>
    <w:p w14:paraId="48D03254" w14:textId="77777777" w:rsidR="00664274" w:rsidRDefault="00664274">
      <w:pPr>
        <w:spacing w:after="0" w:line="240" w:lineRule="auto"/>
        <w:rPr>
          <w:rFonts w:cs="Open Sans Light"/>
        </w:rPr>
      </w:pPr>
      <w:r>
        <w:rPr>
          <w:rFonts w:cs="Open Sans Light"/>
        </w:rPr>
        <w:br w:type="page"/>
      </w:r>
    </w:p>
    <w:p w14:paraId="42DB8604" w14:textId="49DB58B7" w:rsidR="001A4464" w:rsidRPr="000200E5" w:rsidRDefault="001A4464" w:rsidP="001A4464">
      <w:pPr>
        <w:spacing w:after="0"/>
        <w:rPr>
          <w:rFonts w:cs="Open Sans Light"/>
          <w:b/>
          <w:bCs/>
        </w:rPr>
      </w:pPr>
      <w:r w:rsidRPr="000200E5">
        <w:rPr>
          <w:rFonts w:cs="Open Sans Light"/>
          <w:b/>
          <w:bCs/>
        </w:rPr>
        <w:lastRenderedPageBreak/>
        <w:t>Instructional Resources</w:t>
      </w:r>
    </w:p>
    <w:p w14:paraId="7AB13119" w14:textId="77777777" w:rsidR="001A4464" w:rsidRPr="000200E5" w:rsidRDefault="001A4464" w:rsidP="001A4464">
      <w:pPr>
        <w:rPr>
          <w:rFonts w:cs="Open Sans Light"/>
        </w:rPr>
      </w:pPr>
      <w:r w:rsidRPr="000200E5">
        <w:rPr>
          <w:rFonts w:cs="Open Sans Light"/>
        </w:rPr>
        <w:t>How do you ensure all students have access to rigorous curricular materials that are aligned to standards?</w:t>
      </w:r>
    </w:p>
    <w:tbl>
      <w:tblPr>
        <w:tblStyle w:val="TableGrid"/>
        <w:tblW w:w="10800" w:type="dxa"/>
        <w:tblInd w:w="-725" w:type="dxa"/>
        <w:tblLook w:val="04A0" w:firstRow="1" w:lastRow="0" w:firstColumn="1" w:lastColumn="0" w:noHBand="0" w:noVBand="1"/>
      </w:tblPr>
      <w:tblGrid>
        <w:gridCol w:w="10800"/>
      </w:tblGrid>
      <w:tr w:rsidR="001A4464" w:rsidRPr="000200E5" w14:paraId="4B10768C" w14:textId="77777777" w:rsidTr="001A4464">
        <w:tc>
          <w:tcPr>
            <w:tcW w:w="10800" w:type="dxa"/>
          </w:tcPr>
          <w:p w14:paraId="4A5F74CB" w14:textId="77777777" w:rsidR="001A4464" w:rsidRPr="000200E5" w:rsidRDefault="001A4464" w:rsidP="003F0FC4">
            <w:pPr>
              <w:rPr>
                <w:rFonts w:cs="Open Sans Light"/>
              </w:rPr>
            </w:pPr>
          </w:p>
        </w:tc>
      </w:tr>
    </w:tbl>
    <w:p w14:paraId="1322FD5A" w14:textId="77777777" w:rsidR="009209A8" w:rsidRPr="000200E5" w:rsidRDefault="009209A8" w:rsidP="001A4464">
      <w:pPr>
        <w:rPr>
          <w:rFonts w:cs="Open Sans Light"/>
        </w:rPr>
      </w:pPr>
    </w:p>
    <w:p w14:paraId="1E2AC0BC" w14:textId="22D65260" w:rsidR="001A4464" w:rsidRPr="000200E5" w:rsidRDefault="001A4464" w:rsidP="001A4464">
      <w:pPr>
        <w:rPr>
          <w:rFonts w:cs="Open Sans Light"/>
        </w:rPr>
      </w:pPr>
      <w:r w:rsidRPr="000200E5">
        <w:rPr>
          <w:rFonts w:cs="Open Sans Light"/>
        </w:rPr>
        <w:t>What is the correlation between the school’s proficiency in reading and math as it relates to the per-pupil spending?</w:t>
      </w:r>
    </w:p>
    <w:tbl>
      <w:tblPr>
        <w:tblStyle w:val="TableGrid"/>
        <w:tblW w:w="10800" w:type="dxa"/>
        <w:tblInd w:w="-725" w:type="dxa"/>
        <w:tblLook w:val="04A0" w:firstRow="1" w:lastRow="0" w:firstColumn="1" w:lastColumn="0" w:noHBand="0" w:noVBand="1"/>
      </w:tblPr>
      <w:tblGrid>
        <w:gridCol w:w="10800"/>
      </w:tblGrid>
      <w:tr w:rsidR="001A4464" w:rsidRPr="000200E5" w14:paraId="662B129D" w14:textId="77777777" w:rsidTr="001A4464">
        <w:tc>
          <w:tcPr>
            <w:tcW w:w="10800" w:type="dxa"/>
          </w:tcPr>
          <w:p w14:paraId="0BA76700" w14:textId="77777777" w:rsidR="001A4464" w:rsidRPr="000200E5" w:rsidRDefault="001A4464" w:rsidP="003F0FC4">
            <w:pPr>
              <w:rPr>
                <w:rFonts w:cs="Open Sans Light"/>
              </w:rPr>
            </w:pPr>
          </w:p>
          <w:p w14:paraId="302713B0" w14:textId="77777777" w:rsidR="001A4464" w:rsidRPr="000200E5" w:rsidRDefault="001A4464" w:rsidP="003F0FC4">
            <w:pPr>
              <w:rPr>
                <w:rFonts w:cs="Open Sans Light"/>
              </w:rPr>
            </w:pPr>
          </w:p>
        </w:tc>
      </w:tr>
    </w:tbl>
    <w:p w14:paraId="1D75FC69" w14:textId="77777777" w:rsidR="001A4464" w:rsidRPr="000200E5" w:rsidRDefault="001A4464" w:rsidP="001A4464">
      <w:pPr>
        <w:spacing w:after="0"/>
        <w:rPr>
          <w:rFonts w:cs="Open Sans Light"/>
        </w:rPr>
      </w:pPr>
    </w:p>
    <w:p w14:paraId="526106C9" w14:textId="77777777" w:rsidR="001A4464" w:rsidRPr="000200E5" w:rsidRDefault="001A4464" w:rsidP="001A4464">
      <w:pPr>
        <w:rPr>
          <w:rFonts w:cs="Open Sans Light"/>
        </w:rPr>
      </w:pPr>
      <w:r w:rsidRPr="000200E5">
        <w:rPr>
          <w:rFonts w:cs="Open Sans Light"/>
        </w:rPr>
        <w:t>After reviewing and reflecting on your allocation processes, what can or should district leaders and principals do in terms of resource allocation to improve student performance?</w:t>
      </w:r>
    </w:p>
    <w:tbl>
      <w:tblPr>
        <w:tblStyle w:val="TableGrid"/>
        <w:tblW w:w="10800" w:type="dxa"/>
        <w:tblInd w:w="-725" w:type="dxa"/>
        <w:tblLook w:val="04A0" w:firstRow="1" w:lastRow="0" w:firstColumn="1" w:lastColumn="0" w:noHBand="0" w:noVBand="1"/>
      </w:tblPr>
      <w:tblGrid>
        <w:gridCol w:w="10800"/>
      </w:tblGrid>
      <w:tr w:rsidR="001A4464" w:rsidRPr="000200E5" w14:paraId="6DBC0E7C" w14:textId="77777777" w:rsidTr="001A4464">
        <w:tc>
          <w:tcPr>
            <w:tcW w:w="10800" w:type="dxa"/>
          </w:tcPr>
          <w:p w14:paraId="6F4E2129" w14:textId="77777777" w:rsidR="001A4464" w:rsidRPr="000200E5" w:rsidRDefault="001A4464" w:rsidP="003F0FC4">
            <w:pPr>
              <w:rPr>
                <w:rFonts w:cs="Open Sans Light"/>
              </w:rPr>
            </w:pPr>
          </w:p>
          <w:p w14:paraId="7A1E0BEA" w14:textId="77777777" w:rsidR="001A4464" w:rsidRPr="000200E5" w:rsidRDefault="001A4464" w:rsidP="003F0FC4">
            <w:pPr>
              <w:rPr>
                <w:rFonts w:cs="Open Sans Light"/>
              </w:rPr>
            </w:pPr>
          </w:p>
        </w:tc>
      </w:tr>
    </w:tbl>
    <w:p w14:paraId="62849C43" w14:textId="79A9732B" w:rsidR="00664274" w:rsidRDefault="00664274" w:rsidP="001A4464">
      <w:pPr>
        <w:spacing w:after="0"/>
        <w:rPr>
          <w:rFonts w:cs="Open Sans Light"/>
        </w:rPr>
      </w:pPr>
    </w:p>
    <w:p w14:paraId="74B42CC2" w14:textId="77777777" w:rsidR="00664274" w:rsidRDefault="00664274">
      <w:pPr>
        <w:spacing w:after="0" w:line="240" w:lineRule="auto"/>
        <w:rPr>
          <w:rFonts w:cs="Open Sans Light"/>
        </w:rPr>
      </w:pPr>
      <w:r>
        <w:rPr>
          <w:rFonts w:cs="Open Sans Light"/>
        </w:rPr>
        <w:br w:type="page"/>
      </w:r>
    </w:p>
    <w:p w14:paraId="18A0C7DF" w14:textId="77777777" w:rsidR="00664274" w:rsidRDefault="001A4464" w:rsidP="00664274">
      <w:pPr>
        <w:pStyle w:val="Heading3"/>
      </w:pPr>
      <w:r w:rsidRPr="000200E5">
        <w:lastRenderedPageBreak/>
        <w:t xml:space="preserve">Section 2: Allowable Uses (Check Applicable Options) </w:t>
      </w:r>
    </w:p>
    <w:p w14:paraId="6ADDD218" w14:textId="6B64E48C" w:rsidR="001A4464" w:rsidRPr="000200E5" w:rsidRDefault="001A4464" w:rsidP="00664274">
      <w:pPr>
        <w:spacing w:after="0" w:line="240" w:lineRule="auto"/>
        <w:jc w:val="center"/>
        <w:rPr>
          <w:rFonts w:cs="Open Sans Light"/>
        </w:rPr>
      </w:pPr>
      <w:r w:rsidRPr="000200E5">
        <w:rPr>
          <w:rFonts w:cs="Open Sans Light"/>
          <w:b/>
          <w:bCs/>
        </w:rPr>
        <w:t xml:space="preserve">REQUIRED </w:t>
      </w:r>
      <w:r w:rsidRPr="000200E5">
        <w:rPr>
          <w:rFonts w:cs="Open Sans Light"/>
        </w:rPr>
        <w:t>of all Buildings.</w:t>
      </w:r>
    </w:p>
    <w:p w14:paraId="5AD1D031" w14:textId="77777777" w:rsidR="001A4464" w:rsidRPr="00664274" w:rsidRDefault="001A4464" w:rsidP="001A4464">
      <w:pPr>
        <w:spacing w:after="0" w:line="240" w:lineRule="auto"/>
        <w:rPr>
          <w:rFonts w:cs="Open Sans Light"/>
        </w:rPr>
      </w:pPr>
    </w:p>
    <w:p w14:paraId="3E2CC0BE" w14:textId="77777777" w:rsidR="001A4464" w:rsidRPr="000200E5" w:rsidRDefault="001A4464" w:rsidP="001A4464">
      <w:pPr>
        <w:pStyle w:val="NormalWeb"/>
        <w:spacing w:before="0" w:beforeAutospacing="0" w:after="150" w:afterAutospacing="0"/>
        <w:rPr>
          <w:rFonts w:ascii="Open Sans Light" w:hAnsi="Open Sans Light" w:cs="Open Sans Light"/>
          <w:color w:val="333333"/>
          <w:sz w:val="22"/>
          <w:szCs w:val="22"/>
        </w:rPr>
      </w:pPr>
      <w:r w:rsidRPr="000200E5">
        <w:rPr>
          <w:rFonts w:ascii="Open Sans Light" w:hAnsi="Open Sans Light" w:cs="Open Sans Light"/>
          <w:sz w:val="22"/>
          <w:szCs w:val="22"/>
        </w:rPr>
        <w:t xml:space="preserve">Implementing interventions that support the closing of the achievement gap.  </w:t>
      </w:r>
      <w:r w:rsidRPr="000200E5">
        <w:rPr>
          <w:rFonts w:ascii="Open Sans Light" w:hAnsi="Open Sans Light" w:cs="Open Sans Light"/>
          <w:color w:val="333333"/>
          <w:sz w:val="22"/>
          <w:szCs w:val="22"/>
        </w:rPr>
        <w:t>It is a matter of equity to seek out and leverage strategies that have been shown to reliably improve students’ outcomes-- particularly for historically underserved students – where the Evidence-Based Intervention (EBI) was designed for, and its impact has been studied with the student populations to be served with the EBI.</w:t>
      </w:r>
    </w:p>
    <w:p w14:paraId="55EB03CD" w14:textId="77777777" w:rsidR="001A4464" w:rsidRPr="000200E5" w:rsidRDefault="001A4464" w:rsidP="001A4464">
      <w:pPr>
        <w:rPr>
          <w:rFonts w:cs="Open Sans Light"/>
        </w:rPr>
      </w:pPr>
      <w:r w:rsidRPr="000200E5">
        <w:rPr>
          <w:rFonts w:cs="Open Sans Light"/>
        </w:rPr>
        <w:t>Please select the applicable activities for the purpose of this grant.  If you have questions concerning the expenditure, please contact our office.</w:t>
      </w:r>
    </w:p>
    <w:p w14:paraId="33FDB3F4" w14:textId="77777777" w:rsidR="001A4464" w:rsidRPr="000200E5" w:rsidRDefault="001A4464" w:rsidP="001A4464">
      <w:pPr>
        <w:pStyle w:val="ListParagraph"/>
        <w:numPr>
          <w:ilvl w:val="0"/>
          <w:numId w:val="6"/>
        </w:numPr>
        <w:spacing w:after="0" w:line="240" w:lineRule="auto"/>
        <w:rPr>
          <w:rFonts w:cs="Open Sans Light"/>
          <w:sz w:val="24"/>
          <w:szCs w:val="24"/>
        </w:rPr>
      </w:pPr>
      <w:r w:rsidRPr="000200E5">
        <w:rPr>
          <w:rFonts w:cs="Open Sans Light"/>
          <w:sz w:val="24"/>
          <w:szCs w:val="24"/>
        </w:rPr>
        <w:t>Hiring of additional staff to support implementation at the school level such as an instructional coach.</w:t>
      </w:r>
    </w:p>
    <w:p w14:paraId="26ED615F" w14:textId="77777777" w:rsidR="001A4464" w:rsidRPr="000200E5" w:rsidRDefault="001A4464" w:rsidP="001A4464">
      <w:pPr>
        <w:pStyle w:val="ListParagraph"/>
        <w:numPr>
          <w:ilvl w:val="0"/>
          <w:numId w:val="6"/>
        </w:numPr>
        <w:spacing w:after="0" w:line="240" w:lineRule="auto"/>
        <w:rPr>
          <w:rFonts w:cs="Open Sans Light"/>
          <w:sz w:val="24"/>
          <w:szCs w:val="24"/>
        </w:rPr>
      </w:pPr>
      <w:r w:rsidRPr="000200E5">
        <w:rPr>
          <w:rFonts w:cs="Open Sans Light"/>
          <w:sz w:val="24"/>
          <w:szCs w:val="24"/>
        </w:rPr>
        <w:t>Incorporating additional time for instruction such as before school, after school, summer school or by extending the school year and/or reimbursement for professional learning outside of contract time.</w:t>
      </w:r>
    </w:p>
    <w:p w14:paraId="7BBD4928" w14:textId="77777777" w:rsidR="001A4464" w:rsidRPr="000200E5" w:rsidRDefault="001A4464" w:rsidP="001A4464">
      <w:pPr>
        <w:pStyle w:val="ListParagraph"/>
        <w:spacing w:after="0" w:line="240" w:lineRule="auto"/>
        <w:rPr>
          <w:rFonts w:cs="Open Sans Light"/>
          <w:sz w:val="24"/>
          <w:szCs w:val="24"/>
        </w:rPr>
      </w:pPr>
    </w:p>
    <w:p w14:paraId="27AC86F5" w14:textId="77777777" w:rsidR="001A4464" w:rsidRPr="000200E5" w:rsidRDefault="001A4464" w:rsidP="001A4464">
      <w:pPr>
        <w:pStyle w:val="NormalWeb"/>
        <w:numPr>
          <w:ilvl w:val="0"/>
          <w:numId w:val="6"/>
        </w:numPr>
        <w:spacing w:before="0" w:beforeAutospacing="0" w:after="150" w:afterAutospacing="0"/>
        <w:rPr>
          <w:rFonts w:ascii="Open Sans Light" w:hAnsi="Open Sans Light" w:cs="Open Sans Light"/>
          <w:color w:val="333333"/>
        </w:rPr>
      </w:pPr>
      <w:r w:rsidRPr="000200E5">
        <w:rPr>
          <w:rFonts w:ascii="Open Sans Light" w:hAnsi="Open Sans Light" w:cs="Open Sans Light"/>
          <w:color w:val="333333"/>
        </w:rPr>
        <w:t xml:space="preserve">Incentive </w:t>
      </w:r>
      <w:proofErr w:type="gramStart"/>
      <w:r w:rsidRPr="000200E5">
        <w:rPr>
          <w:rFonts w:ascii="Open Sans Light" w:hAnsi="Open Sans Light" w:cs="Open Sans Light"/>
          <w:color w:val="333333"/>
        </w:rPr>
        <w:t>pay</w:t>
      </w:r>
      <w:proofErr w:type="gramEnd"/>
      <w:r w:rsidRPr="000200E5">
        <w:rPr>
          <w:rFonts w:ascii="Open Sans Light" w:hAnsi="Open Sans Light" w:cs="Open Sans Light"/>
          <w:color w:val="333333"/>
        </w:rPr>
        <w:t xml:space="preserve"> for recruitment and retention of high quality teachers and leaders in identified Intensive Support and Improvement (ISI), Comprehensive Support and Improvement (CSI), Targeted Support and Improvement (TSI), and Additional Targeted Support and Improvement (ATS) schools. </w:t>
      </w:r>
    </w:p>
    <w:p w14:paraId="20C22F69" w14:textId="77777777" w:rsidR="001A4464" w:rsidRPr="000200E5" w:rsidRDefault="001A4464" w:rsidP="001A4464">
      <w:pPr>
        <w:pStyle w:val="NormalWeb"/>
        <w:numPr>
          <w:ilvl w:val="0"/>
          <w:numId w:val="6"/>
        </w:numPr>
        <w:spacing w:before="0" w:beforeAutospacing="0" w:after="150" w:afterAutospacing="0"/>
        <w:rPr>
          <w:rFonts w:ascii="Open Sans Light" w:hAnsi="Open Sans Light" w:cs="Open Sans Light"/>
          <w:color w:val="333333"/>
        </w:rPr>
      </w:pPr>
      <w:r w:rsidRPr="000200E5">
        <w:rPr>
          <w:rFonts w:ascii="Open Sans Light" w:hAnsi="Open Sans Light" w:cs="Open Sans Light"/>
          <w:color w:val="333333"/>
        </w:rPr>
        <w:t>Instructional leadership development.</w:t>
      </w:r>
    </w:p>
    <w:p w14:paraId="54A190C8" w14:textId="77777777" w:rsidR="001A4464" w:rsidRPr="000200E5" w:rsidRDefault="001A4464" w:rsidP="001A4464">
      <w:pPr>
        <w:pStyle w:val="NormalWeb"/>
        <w:numPr>
          <w:ilvl w:val="0"/>
          <w:numId w:val="6"/>
        </w:numPr>
        <w:spacing w:before="0" w:beforeAutospacing="0" w:after="150" w:afterAutospacing="0"/>
        <w:rPr>
          <w:rFonts w:ascii="Open Sans Light" w:hAnsi="Open Sans Light" w:cs="Open Sans Light"/>
          <w:color w:val="333333"/>
        </w:rPr>
      </w:pPr>
      <w:r w:rsidRPr="000200E5">
        <w:rPr>
          <w:rFonts w:ascii="Open Sans Light" w:hAnsi="Open Sans Light" w:cs="Open Sans Light"/>
        </w:rPr>
        <w:t xml:space="preserve">Incorporating the process of data analysis to improve student achievement with an emphasis on data literacy and disaggregation. </w:t>
      </w:r>
    </w:p>
    <w:p w14:paraId="553C26FD" w14:textId="77777777" w:rsidR="001A4464" w:rsidRPr="000200E5" w:rsidRDefault="001A4464" w:rsidP="001A4464">
      <w:pPr>
        <w:pStyle w:val="ListParagraph"/>
        <w:numPr>
          <w:ilvl w:val="0"/>
          <w:numId w:val="6"/>
        </w:numPr>
        <w:spacing w:after="0" w:line="240" w:lineRule="auto"/>
        <w:rPr>
          <w:rFonts w:cs="Open Sans Light"/>
          <w:sz w:val="24"/>
          <w:szCs w:val="24"/>
        </w:rPr>
      </w:pPr>
      <w:r w:rsidRPr="000200E5">
        <w:rPr>
          <w:rFonts w:cs="Open Sans Light"/>
          <w:sz w:val="24"/>
          <w:szCs w:val="24"/>
        </w:rPr>
        <w:t xml:space="preserve">Implementing interventions that address the academic achievement problems identified for the school through ongoing root cause analyses. </w:t>
      </w:r>
    </w:p>
    <w:p w14:paraId="7FB0AC0C" w14:textId="77777777" w:rsidR="001A4464" w:rsidRPr="000200E5" w:rsidRDefault="001A4464" w:rsidP="001A4464">
      <w:pPr>
        <w:pStyle w:val="ListParagraph"/>
        <w:numPr>
          <w:ilvl w:val="0"/>
          <w:numId w:val="6"/>
        </w:numPr>
        <w:spacing w:after="0" w:line="240" w:lineRule="auto"/>
        <w:rPr>
          <w:rFonts w:cs="Open Sans Light"/>
          <w:sz w:val="24"/>
          <w:szCs w:val="24"/>
        </w:rPr>
      </w:pPr>
      <w:r w:rsidRPr="000200E5">
        <w:rPr>
          <w:rFonts w:cs="Open Sans Light"/>
          <w:sz w:val="24"/>
          <w:szCs w:val="24"/>
        </w:rPr>
        <w:t>Adopting policies and practices that will ensure all groups of students will improve academically.</w:t>
      </w:r>
    </w:p>
    <w:p w14:paraId="37C53707" w14:textId="77777777" w:rsidR="001A4464" w:rsidRPr="000200E5" w:rsidRDefault="001A4464" w:rsidP="001A4464">
      <w:pPr>
        <w:pStyle w:val="NormalWeb"/>
        <w:numPr>
          <w:ilvl w:val="0"/>
          <w:numId w:val="6"/>
        </w:numPr>
        <w:spacing w:before="0" w:beforeAutospacing="0" w:after="150" w:afterAutospacing="0"/>
        <w:rPr>
          <w:rFonts w:ascii="Open Sans Light" w:hAnsi="Open Sans Light" w:cs="Open Sans Light"/>
          <w:color w:val="333333"/>
        </w:rPr>
      </w:pPr>
      <w:r w:rsidRPr="000200E5">
        <w:rPr>
          <w:rFonts w:ascii="Open Sans Light" w:hAnsi="Open Sans Light" w:cs="Open Sans Light"/>
        </w:rPr>
        <w:t>Implementing effective</w:t>
      </w:r>
      <w:r w:rsidRPr="000200E5">
        <w:rPr>
          <w:rFonts w:ascii="Open Sans Light" w:hAnsi="Open Sans Light" w:cs="Open Sans Light"/>
          <w:color w:val="333333"/>
        </w:rPr>
        <w:t xml:space="preserve"> family, caregivers, and community engagement.</w:t>
      </w:r>
    </w:p>
    <w:p w14:paraId="23DCEC53" w14:textId="77777777" w:rsidR="001A4464" w:rsidRPr="000200E5" w:rsidRDefault="001A4464" w:rsidP="001A4464">
      <w:pPr>
        <w:pStyle w:val="ListParagraph"/>
        <w:numPr>
          <w:ilvl w:val="0"/>
          <w:numId w:val="6"/>
        </w:numPr>
        <w:spacing w:after="0" w:line="240" w:lineRule="auto"/>
        <w:rPr>
          <w:rFonts w:cs="Open Sans Light"/>
          <w:sz w:val="24"/>
          <w:szCs w:val="24"/>
        </w:rPr>
      </w:pPr>
      <w:r w:rsidRPr="000200E5">
        <w:rPr>
          <w:rFonts w:cs="Open Sans Light"/>
          <w:sz w:val="24"/>
          <w:szCs w:val="24"/>
        </w:rPr>
        <w:t>Supporting the purchase of supplemental curriculum to address student achievement that meets the Evidence-Based tier guidance.</w:t>
      </w:r>
    </w:p>
    <w:p w14:paraId="6D62EB64" w14:textId="77777777" w:rsidR="001A4464" w:rsidRPr="000200E5" w:rsidRDefault="001A4464" w:rsidP="001A4464">
      <w:pPr>
        <w:pStyle w:val="ListParagraph"/>
        <w:spacing w:after="0" w:line="240" w:lineRule="auto"/>
        <w:ind w:left="540"/>
        <w:rPr>
          <w:rFonts w:cs="Open Sans Light"/>
          <w:sz w:val="24"/>
          <w:szCs w:val="24"/>
        </w:rPr>
      </w:pPr>
    </w:p>
    <w:p w14:paraId="06ED40DC" w14:textId="77777777" w:rsidR="001A4464" w:rsidRPr="000200E5" w:rsidRDefault="001A4464" w:rsidP="001A4464">
      <w:pPr>
        <w:pStyle w:val="NormalWeb"/>
        <w:numPr>
          <w:ilvl w:val="0"/>
          <w:numId w:val="6"/>
        </w:numPr>
        <w:spacing w:before="0" w:beforeAutospacing="0" w:after="150" w:afterAutospacing="0"/>
        <w:rPr>
          <w:rFonts w:ascii="Open Sans Light" w:hAnsi="Open Sans Light" w:cs="Open Sans Light"/>
          <w:color w:val="333333"/>
        </w:rPr>
      </w:pPr>
      <w:r w:rsidRPr="000200E5">
        <w:rPr>
          <w:rFonts w:ascii="Open Sans Light" w:hAnsi="Open Sans Light" w:cs="Open Sans Light"/>
        </w:rPr>
        <w:t xml:space="preserve">Supporting professional development on specific interventions to address student achievement (implementation and de-implementation). </w:t>
      </w:r>
    </w:p>
    <w:p w14:paraId="56DDF031" w14:textId="77777777" w:rsidR="001A4464" w:rsidRPr="000200E5" w:rsidRDefault="001A4464" w:rsidP="001A4464">
      <w:pPr>
        <w:pStyle w:val="NormalWeb"/>
        <w:numPr>
          <w:ilvl w:val="0"/>
          <w:numId w:val="6"/>
        </w:numPr>
        <w:spacing w:before="0" w:beforeAutospacing="0" w:after="150" w:afterAutospacing="0"/>
        <w:rPr>
          <w:rFonts w:ascii="Open Sans Light" w:hAnsi="Open Sans Light" w:cs="Open Sans Light"/>
          <w:color w:val="333333"/>
        </w:rPr>
      </w:pPr>
      <w:r w:rsidRPr="000200E5">
        <w:rPr>
          <w:rFonts w:ascii="Open Sans Light" w:hAnsi="Open Sans Light" w:cs="Open Sans Light"/>
          <w:color w:val="333333"/>
        </w:rPr>
        <w:t>Structured literacy training and implementation.</w:t>
      </w:r>
    </w:p>
    <w:p w14:paraId="3F803F4E" w14:textId="696BA867" w:rsidR="00664274" w:rsidRDefault="00664274">
      <w:pPr>
        <w:spacing w:after="0" w:line="240" w:lineRule="auto"/>
        <w:rPr>
          <w:rFonts w:cs="Open Sans Light"/>
        </w:rPr>
      </w:pPr>
      <w:r>
        <w:rPr>
          <w:rFonts w:cs="Open Sans Light"/>
        </w:rPr>
        <w:br w:type="page"/>
      </w:r>
    </w:p>
    <w:p w14:paraId="1B547174" w14:textId="00BAEA71" w:rsidR="001A4464" w:rsidRPr="000200E5" w:rsidRDefault="001A4464" w:rsidP="001A4464">
      <w:pPr>
        <w:rPr>
          <w:rFonts w:cs="Open Sans Light"/>
        </w:rPr>
      </w:pPr>
      <w:r w:rsidRPr="000200E5">
        <w:rPr>
          <w:rFonts w:cs="Open Sans Light"/>
        </w:rPr>
        <w:lastRenderedPageBreak/>
        <w:t>All expenditures must comply with Section 8101(21)(A) of the Elementary and Secondary Education Act:</w:t>
      </w:r>
    </w:p>
    <w:p w14:paraId="119126F7" w14:textId="77777777" w:rsidR="001A4464" w:rsidRPr="000200E5" w:rsidRDefault="001A4464" w:rsidP="001A4464">
      <w:pPr>
        <w:autoSpaceDE w:val="0"/>
        <w:autoSpaceDN w:val="0"/>
        <w:rPr>
          <w:rFonts w:cs="Open Sans Light"/>
          <w:szCs w:val="20"/>
        </w:rPr>
      </w:pPr>
      <w:r w:rsidRPr="000200E5">
        <w:rPr>
          <w:rFonts w:cs="Open Sans Light"/>
          <w:szCs w:val="20"/>
        </w:rPr>
        <w:t>The term ‘‘evidence-based’’, when used with respect to a State, local educational agency, or school activity, means an activity, strategy, or intervention that:</w:t>
      </w:r>
    </w:p>
    <w:p w14:paraId="08909193" w14:textId="77777777" w:rsidR="001A4464" w:rsidRPr="000200E5" w:rsidRDefault="001A4464" w:rsidP="001A4464">
      <w:pPr>
        <w:autoSpaceDE w:val="0"/>
        <w:autoSpaceDN w:val="0"/>
        <w:rPr>
          <w:rFonts w:cs="Open Sans Light"/>
          <w:szCs w:val="20"/>
        </w:rPr>
      </w:pPr>
      <w:r w:rsidRPr="000200E5">
        <w:rPr>
          <w:rFonts w:cs="Open Sans Light"/>
          <w:szCs w:val="20"/>
        </w:rPr>
        <w:t>(</w:t>
      </w:r>
      <w:proofErr w:type="spellStart"/>
      <w:r w:rsidRPr="000200E5">
        <w:rPr>
          <w:rFonts w:cs="Open Sans Light"/>
          <w:szCs w:val="20"/>
        </w:rPr>
        <w:t>i</w:t>
      </w:r>
      <w:proofErr w:type="spellEnd"/>
      <w:r w:rsidRPr="000200E5">
        <w:rPr>
          <w:rFonts w:cs="Open Sans Light"/>
          <w:szCs w:val="20"/>
        </w:rPr>
        <w:t>) demonstrates a statistically significant effect on improving student outcomes or other relevant outcomes based on—</w:t>
      </w:r>
    </w:p>
    <w:p w14:paraId="2D2D5E97" w14:textId="77777777" w:rsidR="001A4464" w:rsidRPr="000200E5" w:rsidRDefault="001A4464" w:rsidP="001A4464">
      <w:pPr>
        <w:autoSpaceDE w:val="0"/>
        <w:autoSpaceDN w:val="0"/>
        <w:ind w:firstLine="720"/>
        <w:rPr>
          <w:rFonts w:cs="Open Sans Light"/>
          <w:szCs w:val="20"/>
        </w:rPr>
      </w:pPr>
      <w:r w:rsidRPr="000200E5">
        <w:rPr>
          <w:rFonts w:cs="Open Sans Light"/>
          <w:szCs w:val="20"/>
        </w:rPr>
        <w:t xml:space="preserve">(I) strong evidence from at least 1 well-designed and well-implemented experimental </w:t>
      </w:r>
      <w:proofErr w:type="gramStart"/>
      <w:r w:rsidRPr="000200E5">
        <w:rPr>
          <w:rFonts w:cs="Open Sans Light"/>
          <w:szCs w:val="20"/>
        </w:rPr>
        <w:t>study;</w:t>
      </w:r>
      <w:proofErr w:type="gramEnd"/>
    </w:p>
    <w:p w14:paraId="40928472" w14:textId="77777777" w:rsidR="001A4464" w:rsidRPr="000200E5" w:rsidRDefault="001A4464" w:rsidP="001A4464">
      <w:pPr>
        <w:autoSpaceDE w:val="0"/>
        <w:autoSpaceDN w:val="0"/>
        <w:ind w:firstLine="720"/>
        <w:rPr>
          <w:rFonts w:cs="Open Sans Light"/>
          <w:szCs w:val="20"/>
        </w:rPr>
      </w:pPr>
      <w:r w:rsidRPr="000200E5">
        <w:rPr>
          <w:rFonts w:cs="Open Sans Light"/>
          <w:szCs w:val="20"/>
        </w:rPr>
        <w:t>(II) moderate evidence from at least 1 well-designed and well-implemented quasi-experimental</w:t>
      </w:r>
    </w:p>
    <w:p w14:paraId="4FEFEF17" w14:textId="77777777" w:rsidR="001A4464" w:rsidRPr="000200E5" w:rsidRDefault="001A4464" w:rsidP="001A4464">
      <w:pPr>
        <w:autoSpaceDE w:val="0"/>
        <w:autoSpaceDN w:val="0"/>
        <w:ind w:firstLine="720"/>
        <w:rPr>
          <w:rFonts w:cs="Open Sans Light"/>
          <w:szCs w:val="20"/>
        </w:rPr>
      </w:pPr>
      <w:r w:rsidRPr="000200E5">
        <w:rPr>
          <w:rFonts w:cs="Open Sans Light"/>
          <w:szCs w:val="20"/>
        </w:rPr>
        <w:t>study; or</w:t>
      </w:r>
    </w:p>
    <w:p w14:paraId="42B431DA" w14:textId="77777777" w:rsidR="001A4464" w:rsidRPr="000200E5" w:rsidRDefault="001A4464" w:rsidP="001A4464">
      <w:pPr>
        <w:autoSpaceDE w:val="0"/>
        <w:autoSpaceDN w:val="0"/>
        <w:ind w:firstLine="720"/>
        <w:rPr>
          <w:rFonts w:cs="Open Sans Light"/>
          <w:szCs w:val="20"/>
        </w:rPr>
      </w:pPr>
      <w:r w:rsidRPr="000200E5">
        <w:rPr>
          <w:rFonts w:cs="Open Sans Light"/>
          <w:szCs w:val="20"/>
        </w:rPr>
        <w:t>(III) promising evidence from at least 1 well-designed and well-implemented correlational</w:t>
      </w:r>
    </w:p>
    <w:p w14:paraId="47C1F739" w14:textId="2994A746" w:rsidR="001A4464" w:rsidRPr="000200E5" w:rsidRDefault="001A4464" w:rsidP="001A4464">
      <w:pPr>
        <w:ind w:firstLine="720"/>
        <w:rPr>
          <w:rFonts w:cs="Open Sans Light"/>
          <w:szCs w:val="20"/>
        </w:rPr>
      </w:pPr>
      <w:r w:rsidRPr="000200E5">
        <w:rPr>
          <w:rFonts w:cs="Open Sans Light"/>
          <w:szCs w:val="20"/>
        </w:rPr>
        <w:t>study with statistical controls for selection bias.</w:t>
      </w:r>
    </w:p>
    <w:p w14:paraId="480B5FBE" w14:textId="2EA2B27E" w:rsidR="008B792E" w:rsidRPr="000200E5" w:rsidRDefault="008B792E" w:rsidP="008B792E">
      <w:pPr>
        <w:rPr>
          <w:rFonts w:cs="Open Sans Light"/>
          <w:b/>
          <w:bCs/>
          <w:sz w:val="24"/>
        </w:rPr>
      </w:pPr>
      <w:r w:rsidRPr="000200E5">
        <w:rPr>
          <w:rFonts w:cs="Open Sans Light"/>
          <w:b/>
          <w:bCs/>
          <w:szCs w:val="20"/>
        </w:rPr>
        <w:t>Total amount being requested: $__________________</w:t>
      </w:r>
    </w:p>
    <w:p w14:paraId="0670920B" w14:textId="77777777" w:rsidR="00AC4C67" w:rsidRPr="00664274" w:rsidRDefault="00AC4C67" w:rsidP="001A4464">
      <w:pPr>
        <w:spacing w:after="0" w:line="240" w:lineRule="auto"/>
        <w:rPr>
          <w:rFonts w:cs="Open Sans Light"/>
        </w:rPr>
      </w:pPr>
    </w:p>
    <w:p w14:paraId="77362BE8" w14:textId="2DFAB7F9" w:rsidR="001A4464" w:rsidRPr="00664274" w:rsidRDefault="001A4464" w:rsidP="001A4464">
      <w:pPr>
        <w:spacing w:after="0" w:line="240" w:lineRule="auto"/>
        <w:rPr>
          <w:rFonts w:cs="Open Sans Light"/>
        </w:rPr>
      </w:pPr>
      <w:r w:rsidRPr="000200E5">
        <w:rPr>
          <w:rFonts w:cs="Open Sans Light"/>
          <w:b/>
          <w:bCs/>
        </w:rPr>
        <w:t>Program Name/Title:</w:t>
      </w:r>
      <w:r w:rsidRPr="000200E5">
        <w:rPr>
          <w:rFonts w:cs="Open Sans Light"/>
        </w:rPr>
        <w:t xml:space="preserve"> for each box checked above, provide the name of the applicable use.</w:t>
      </w:r>
    </w:p>
    <w:tbl>
      <w:tblPr>
        <w:tblStyle w:val="TableGrid"/>
        <w:tblW w:w="0" w:type="auto"/>
        <w:tblLook w:val="04A0" w:firstRow="1" w:lastRow="0" w:firstColumn="1" w:lastColumn="0" w:noHBand="0" w:noVBand="1"/>
      </w:tblPr>
      <w:tblGrid>
        <w:gridCol w:w="9350"/>
      </w:tblGrid>
      <w:tr w:rsidR="001A4464" w:rsidRPr="00664274" w14:paraId="2377CABD" w14:textId="77777777" w:rsidTr="003F0FC4">
        <w:tc>
          <w:tcPr>
            <w:tcW w:w="9350" w:type="dxa"/>
          </w:tcPr>
          <w:p w14:paraId="743F5A31" w14:textId="77777777" w:rsidR="001A4464" w:rsidRPr="00664274" w:rsidRDefault="001A4464" w:rsidP="003F0FC4">
            <w:pPr>
              <w:rPr>
                <w:rFonts w:cs="Open Sans Light"/>
              </w:rPr>
            </w:pPr>
          </w:p>
          <w:p w14:paraId="3D73EDD5" w14:textId="77777777" w:rsidR="001A4464" w:rsidRPr="00664274" w:rsidRDefault="001A4464" w:rsidP="003F0FC4">
            <w:pPr>
              <w:rPr>
                <w:rFonts w:cs="Open Sans Light"/>
              </w:rPr>
            </w:pPr>
          </w:p>
        </w:tc>
      </w:tr>
    </w:tbl>
    <w:p w14:paraId="45A97DA4" w14:textId="77777777" w:rsidR="001A4464" w:rsidRPr="00664274" w:rsidRDefault="001A4464" w:rsidP="001A4464">
      <w:pPr>
        <w:rPr>
          <w:rFonts w:cs="Open Sans Light"/>
        </w:rPr>
      </w:pPr>
    </w:p>
    <w:p w14:paraId="1245D346" w14:textId="77777777" w:rsidR="001A4464" w:rsidRPr="000200E5" w:rsidRDefault="001A4464" w:rsidP="001A4464">
      <w:pPr>
        <w:spacing w:after="0"/>
        <w:rPr>
          <w:rFonts w:cs="Open Sans Light"/>
        </w:rPr>
      </w:pPr>
      <w:r w:rsidRPr="000200E5">
        <w:rPr>
          <w:rFonts w:cs="Open Sans Light"/>
          <w:b/>
          <w:bCs/>
        </w:rPr>
        <w:t>Program Description</w:t>
      </w:r>
      <w:r w:rsidRPr="000200E5">
        <w:rPr>
          <w:rFonts w:cs="Open Sans Light"/>
        </w:rPr>
        <w:t xml:space="preserve">:  for each box checked, describe how this will improve student achievement. </w:t>
      </w:r>
    </w:p>
    <w:tbl>
      <w:tblPr>
        <w:tblStyle w:val="TableGrid"/>
        <w:tblW w:w="9350" w:type="dxa"/>
        <w:tblInd w:w="-5" w:type="dxa"/>
        <w:tblLook w:val="04A0" w:firstRow="1" w:lastRow="0" w:firstColumn="1" w:lastColumn="0" w:noHBand="0" w:noVBand="1"/>
      </w:tblPr>
      <w:tblGrid>
        <w:gridCol w:w="9350"/>
      </w:tblGrid>
      <w:tr w:rsidR="001A4464" w:rsidRPr="00664274" w14:paraId="5D09D44D" w14:textId="77777777" w:rsidTr="008B792E">
        <w:trPr>
          <w:trHeight w:val="1223"/>
        </w:trPr>
        <w:tc>
          <w:tcPr>
            <w:tcW w:w="9350" w:type="dxa"/>
          </w:tcPr>
          <w:p w14:paraId="1BC6DDFA" w14:textId="77777777" w:rsidR="001A4464" w:rsidRPr="00664274" w:rsidRDefault="001A4464" w:rsidP="003F0FC4">
            <w:pPr>
              <w:rPr>
                <w:rFonts w:cs="Open Sans Light"/>
              </w:rPr>
            </w:pPr>
          </w:p>
          <w:p w14:paraId="186D1012" w14:textId="77777777" w:rsidR="001A4464" w:rsidRPr="00664274" w:rsidRDefault="001A4464" w:rsidP="003F0FC4">
            <w:pPr>
              <w:rPr>
                <w:rFonts w:cs="Open Sans Light"/>
              </w:rPr>
            </w:pPr>
          </w:p>
          <w:p w14:paraId="2B0E4214" w14:textId="77777777" w:rsidR="001A4464" w:rsidRPr="00664274" w:rsidRDefault="001A4464" w:rsidP="003F0FC4">
            <w:pPr>
              <w:rPr>
                <w:rFonts w:cs="Open Sans Light"/>
              </w:rPr>
            </w:pPr>
          </w:p>
        </w:tc>
      </w:tr>
    </w:tbl>
    <w:p w14:paraId="43751FD7" w14:textId="77777777" w:rsidR="00AC4C67" w:rsidRPr="00664274" w:rsidRDefault="00AC4C67" w:rsidP="001A4464">
      <w:pPr>
        <w:rPr>
          <w:rFonts w:cs="Open Sans Light"/>
        </w:rPr>
      </w:pPr>
    </w:p>
    <w:p w14:paraId="183F4555" w14:textId="6354B373" w:rsidR="001A4464" w:rsidRPr="000200E5" w:rsidRDefault="001A4464" w:rsidP="001A4464">
      <w:pPr>
        <w:rPr>
          <w:rFonts w:cs="Open Sans Light"/>
        </w:rPr>
      </w:pPr>
      <w:r w:rsidRPr="000200E5">
        <w:rPr>
          <w:rFonts w:cs="Open Sans Light"/>
          <w:b/>
          <w:bCs/>
        </w:rPr>
        <w:t xml:space="preserve">Evidence-Based Citation: </w:t>
      </w:r>
      <w:r w:rsidRPr="000200E5">
        <w:rPr>
          <w:rFonts w:cs="Open Sans Light"/>
        </w:rPr>
        <w:t>for each box checked, provide the link or source that supports the evidence-based criteria as listed above.</w:t>
      </w:r>
    </w:p>
    <w:tbl>
      <w:tblPr>
        <w:tblStyle w:val="TableGrid"/>
        <w:tblW w:w="9445" w:type="dxa"/>
        <w:tblLook w:val="04A0" w:firstRow="1" w:lastRow="0" w:firstColumn="1" w:lastColumn="0" w:noHBand="0" w:noVBand="1"/>
      </w:tblPr>
      <w:tblGrid>
        <w:gridCol w:w="9445"/>
      </w:tblGrid>
      <w:tr w:rsidR="001A4464" w:rsidRPr="000200E5" w14:paraId="16331915" w14:textId="77777777" w:rsidTr="008B792E">
        <w:trPr>
          <w:trHeight w:val="1430"/>
        </w:trPr>
        <w:tc>
          <w:tcPr>
            <w:tcW w:w="9445" w:type="dxa"/>
          </w:tcPr>
          <w:p w14:paraId="76903AF7" w14:textId="77777777" w:rsidR="001A4464" w:rsidRPr="000200E5" w:rsidRDefault="001A4464" w:rsidP="001A4464">
            <w:pPr>
              <w:rPr>
                <w:rFonts w:cs="Open Sans Light"/>
                <w:b/>
                <w:bCs/>
              </w:rPr>
            </w:pPr>
          </w:p>
        </w:tc>
      </w:tr>
    </w:tbl>
    <w:p w14:paraId="6233FB37" w14:textId="77777777" w:rsidR="00664274" w:rsidRPr="00664274" w:rsidRDefault="00664274" w:rsidP="001A4464">
      <w:pPr>
        <w:rPr>
          <w:rFonts w:cs="Open Sans Light"/>
        </w:rPr>
      </w:pPr>
    </w:p>
    <w:p w14:paraId="555E60F1" w14:textId="77777777" w:rsidR="00664274" w:rsidRPr="00664274" w:rsidRDefault="00664274">
      <w:pPr>
        <w:spacing w:after="0" w:line="240" w:lineRule="auto"/>
        <w:rPr>
          <w:rFonts w:cs="Open Sans Light"/>
        </w:rPr>
      </w:pPr>
      <w:r w:rsidRPr="00664274">
        <w:rPr>
          <w:rFonts w:cs="Open Sans Light"/>
        </w:rPr>
        <w:br w:type="page"/>
      </w:r>
    </w:p>
    <w:p w14:paraId="4196E9E4" w14:textId="7F395427" w:rsidR="001A4464" w:rsidRPr="000200E5" w:rsidRDefault="001A4464" w:rsidP="00664274">
      <w:pPr>
        <w:pStyle w:val="Heading3"/>
        <w:rPr>
          <w:sz w:val="28"/>
          <w:szCs w:val="28"/>
        </w:rPr>
      </w:pPr>
      <w:r w:rsidRPr="000200E5">
        <w:lastRenderedPageBreak/>
        <w:t>Section 3: Budget Information</w:t>
      </w:r>
    </w:p>
    <w:p w14:paraId="5597B6EE" w14:textId="77777777" w:rsidR="001A4464" w:rsidRPr="00664274" w:rsidRDefault="001A4464" w:rsidP="00664274">
      <w:pPr>
        <w:jc w:val="center"/>
        <w:rPr>
          <w:b/>
          <w:bCs/>
          <w:sz w:val="28"/>
          <w:szCs w:val="28"/>
        </w:rPr>
      </w:pPr>
      <w:r w:rsidRPr="00664274">
        <w:rPr>
          <w:b/>
          <w:bCs/>
          <w:sz w:val="28"/>
          <w:szCs w:val="28"/>
        </w:rPr>
        <w:t>School Improvement Budget 1003(a)</w:t>
      </w:r>
    </w:p>
    <w:tbl>
      <w:tblPr>
        <w:tblStyle w:val="TableGrid"/>
        <w:tblW w:w="9566" w:type="dxa"/>
        <w:jc w:val="center"/>
        <w:tblLook w:val="04A0" w:firstRow="1" w:lastRow="0" w:firstColumn="1" w:lastColumn="0" w:noHBand="0" w:noVBand="1"/>
      </w:tblPr>
      <w:tblGrid>
        <w:gridCol w:w="1363"/>
        <w:gridCol w:w="1183"/>
        <w:gridCol w:w="1039"/>
        <w:gridCol w:w="1027"/>
        <w:gridCol w:w="1532"/>
        <w:gridCol w:w="1137"/>
        <w:gridCol w:w="1251"/>
        <w:gridCol w:w="1034"/>
      </w:tblGrid>
      <w:tr w:rsidR="001A4464" w:rsidRPr="000200E5" w14:paraId="6E7B1551" w14:textId="77777777" w:rsidTr="001A4464">
        <w:trPr>
          <w:trHeight w:val="1255"/>
          <w:jc w:val="center"/>
        </w:trPr>
        <w:tc>
          <w:tcPr>
            <w:tcW w:w="1387" w:type="dxa"/>
          </w:tcPr>
          <w:p w14:paraId="38519FE7" w14:textId="77777777" w:rsidR="001A4464" w:rsidRPr="000200E5" w:rsidRDefault="001A4464" w:rsidP="003F0FC4">
            <w:pPr>
              <w:jc w:val="center"/>
              <w:rPr>
                <w:rFonts w:cs="Open Sans Light"/>
                <w:sz w:val="20"/>
                <w:szCs w:val="20"/>
              </w:rPr>
            </w:pPr>
          </w:p>
        </w:tc>
        <w:tc>
          <w:tcPr>
            <w:tcW w:w="1179" w:type="dxa"/>
          </w:tcPr>
          <w:p w14:paraId="2E7039C9" w14:textId="77777777" w:rsidR="001A4464" w:rsidRPr="000200E5" w:rsidRDefault="001A4464" w:rsidP="003F0FC4">
            <w:pPr>
              <w:jc w:val="center"/>
              <w:rPr>
                <w:rFonts w:cs="Open Sans Light"/>
                <w:sz w:val="20"/>
                <w:szCs w:val="20"/>
              </w:rPr>
            </w:pPr>
            <w:r w:rsidRPr="000200E5">
              <w:rPr>
                <w:rFonts w:cs="Open Sans Light"/>
                <w:sz w:val="20"/>
                <w:szCs w:val="20"/>
              </w:rPr>
              <w:t>1000 Instruction</w:t>
            </w:r>
          </w:p>
        </w:tc>
        <w:tc>
          <w:tcPr>
            <w:tcW w:w="1050" w:type="dxa"/>
          </w:tcPr>
          <w:p w14:paraId="226597D5" w14:textId="77777777" w:rsidR="001A4464" w:rsidRPr="000200E5" w:rsidRDefault="001A4464" w:rsidP="003F0FC4">
            <w:pPr>
              <w:jc w:val="center"/>
              <w:rPr>
                <w:rFonts w:cs="Open Sans Light"/>
                <w:sz w:val="20"/>
                <w:szCs w:val="20"/>
              </w:rPr>
            </w:pPr>
            <w:r w:rsidRPr="000200E5">
              <w:rPr>
                <w:rFonts w:cs="Open Sans Light"/>
                <w:sz w:val="20"/>
                <w:szCs w:val="20"/>
              </w:rPr>
              <w:t>2100 Support Services-Students</w:t>
            </w:r>
          </w:p>
        </w:tc>
        <w:tc>
          <w:tcPr>
            <w:tcW w:w="1035" w:type="dxa"/>
          </w:tcPr>
          <w:p w14:paraId="2E7E889E" w14:textId="77777777" w:rsidR="001A4464" w:rsidRPr="000200E5" w:rsidRDefault="001A4464" w:rsidP="003F0FC4">
            <w:pPr>
              <w:jc w:val="center"/>
              <w:rPr>
                <w:rFonts w:cs="Open Sans Light"/>
                <w:sz w:val="20"/>
                <w:szCs w:val="20"/>
              </w:rPr>
            </w:pPr>
            <w:r w:rsidRPr="000200E5">
              <w:rPr>
                <w:rFonts w:cs="Open Sans Light"/>
                <w:sz w:val="20"/>
                <w:szCs w:val="20"/>
              </w:rPr>
              <w:t>2200 Support Services-Staff</w:t>
            </w:r>
          </w:p>
        </w:tc>
        <w:tc>
          <w:tcPr>
            <w:tcW w:w="1476" w:type="dxa"/>
          </w:tcPr>
          <w:p w14:paraId="474BDEC1" w14:textId="77777777" w:rsidR="001A4464" w:rsidRPr="000200E5" w:rsidRDefault="001A4464" w:rsidP="003F0FC4">
            <w:pPr>
              <w:jc w:val="center"/>
              <w:rPr>
                <w:rFonts w:cs="Open Sans Light"/>
                <w:sz w:val="20"/>
                <w:szCs w:val="20"/>
              </w:rPr>
            </w:pPr>
            <w:r w:rsidRPr="000200E5">
              <w:rPr>
                <w:rFonts w:cs="Open Sans Light"/>
                <w:sz w:val="20"/>
                <w:szCs w:val="20"/>
              </w:rPr>
              <w:t>2400 Support Services-School Administration</w:t>
            </w:r>
          </w:p>
        </w:tc>
        <w:tc>
          <w:tcPr>
            <w:tcW w:w="1141" w:type="dxa"/>
          </w:tcPr>
          <w:p w14:paraId="44AD6549" w14:textId="77777777" w:rsidR="001A4464" w:rsidRPr="000200E5" w:rsidRDefault="001A4464" w:rsidP="003F0FC4">
            <w:pPr>
              <w:jc w:val="center"/>
              <w:rPr>
                <w:rFonts w:cs="Open Sans Light"/>
                <w:sz w:val="20"/>
                <w:szCs w:val="20"/>
              </w:rPr>
            </w:pPr>
            <w:r w:rsidRPr="000200E5">
              <w:rPr>
                <w:rFonts w:cs="Open Sans Light"/>
                <w:sz w:val="20"/>
                <w:szCs w:val="20"/>
              </w:rPr>
              <w:t>2700 Vehicle Operation Services</w:t>
            </w:r>
          </w:p>
        </w:tc>
        <w:tc>
          <w:tcPr>
            <w:tcW w:w="1245" w:type="dxa"/>
          </w:tcPr>
          <w:p w14:paraId="4B136CD2" w14:textId="77777777" w:rsidR="001A4464" w:rsidRPr="000200E5" w:rsidRDefault="001A4464" w:rsidP="003F0FC4">
            <w:pPr>
              <w:jc w:val="center"/>
              <w:rPr>
                <w:rFonts w:cs="Open Sans Light"/>
                <w:sz w:val="20"/>
                <w:szCs w:val="20"/>
              </w:rPr>
            </w:pPr>
            <w:r w:rsidRPr="000200E5">
              <w:rPr>
                <w:rFonts w:cs="Open Sans Light"/>
                <w:sz w:val="20"/>
                <w:szCs w:val="20"/>
              </w:rPr>
              <w:t>3300 Community Services Operations</w:t>
            </w:r>
          </w:p>
        </w:tc>
        <w:tc>
          <w:tcPr>
            <w:tcW w:w="1053" w:type="dxa"/>
          </w:tcPr>
          <w:p w14:paraId="4342A32F" w14:textId="77777777" w:rsidR="001A4464" w:rsidRPr="000200E5" w:rsidRDefault="001A4464" w:rsidP="003F0FC4">
            <w:pPr>
              <w:jc w:val="center"/>
              <w:rPr>
                <w:rFonts w:cs="Open Sans Light"/>
                <w:sz w:val="20"/>
                <w:szCs w:val="20"/>
              </w:rPr>
            </w:pPr>
            <w:r w:rsidRPr="000200E5">
              <w:rPr>
                <w:rFonts w:cs="Open Sans Light"/>
                <w:sz w:val="20"/>
                <w:szCs w:val="20"/>
              </w:rPr>
              <w:t>3400 Student Activities</w:t>
            </w:r>
          </w:p>
        </w:tc>
      </w:tr>
      <w:tr w:rsidR="001A4464" w:rsidRPr="000200E5" w14:paraId="2C09958B" w14:textId="77777777" w:rsidTr="00AC4C67">
        <w:trPr>
          <w:trHeight w:val="1043"/>
          <w:jc w:val="center"/>
        </w:trPr>
        <w:tc>
          <w:tcPr>
            <w:tcW w:w="1387" w:type="dxa"/>
          </w:tcPr>
          <w:p w14:paraId="02EDBD10" w14:textId="77777777" w:rsidR="001A4464" w:rsidRPr="000200E5" w:rsidRDefault="001A4464" w:rsidP="003F0FC4">
            <w:pPr>
              <w:jc w:val="center"/>
              <w:rPr>
                <w:rFonts w:cs="Open Sans Light"/>
                <w:sz w:val="20"/>
                <w:szCs w:val="20"/>
              </w:rPr>
            </w:pPr>
            <w:r w:rsidRPr="000200E5">
              <w:rPr>
                <w:rFonts w:cs="Open Sans Light"/>
                <w:sz w:val="20"/>
                <w:szCs w:val="20"/>
              </w:rPr>
              <w:t>100 Personnel Services-Salary</w:t>
            </w:r>
          </w:p>
        </w:tc>
        <w:tc>
          <w:tcPr>
            <w:tcW w:w="1179" w:type="dxa"/>
          </w:tcPr>
          <w:p w14:paraId="757AD338" w14:textId="77777777" w:rsidR="001A4464" w:rsidRPr="000200E5" w:rsidRDefault="001A4464" w:rsidP="003F0FC4">
            <w:pPr>
              <w:jc w:val="center"/>
              <w:rPr>
                <w:rFonts w:cs="Open Sans Light"/>
                <w:sz w:val="20"/>
                <w:szCs w:val="20"/>
              </w:rPr>
            </w:pPr>
          </w:p>
        </w:tc>
        <w:tc>
          <w:tcPr>
            <w:tcW w:w="1050" w:type="dxa"/>
          </w:tcPr>
          <w:p w14:paraId="04060555" w14:textId="77777777" w:rsidR="001A4464" w:rsidRPr="000200E5" w:rsidRDefault="001A4464" w:rsidP="003F0FC4">
            <w:pPr>
              <w:jc w:val="center"/>
              <w:rPr>
                <w:rFonts w:cs="Open Sans Light"/>
                <w:sz w:val="20"/>
                <w:szCs w:val="20"/>
              </w:rPr>
            </w:pPr>
          </w:p>
        </w:tc>
        <w:tc>
          <w:tcPr>
            <w:tcW w:w="1035" w:type="dxa"/>
          </w:tcPr>
          <w:p w14:paraId="76074D31" w14:textId="77777777" w:rsidR="001A4464" w:rsidRPr="000200E5" w:rsidRDefault="001A4464" w:rsidP="003F0FC4">
            <w:pPr>
              <w:jc w:val="center"/>
              <w:rPr>
                <w:rFonts w:cs="Open Sans Light"/>
                <w:sz w:val="20"/>
                <w:szCs w:val="20"/>
              </w:rPr>
            </w:pPr>
          </w:p>
        </w:tc>
        <w:tc>
          <w:tcPr>
            <w:tcW w:w="1476" w:type="dxa"/>
          </w:tcPr>
          <w:p w14:paraId="11293D4D" w14:textId="77777777" w:rsidR="001A4464" w:rsidRPr="000200E5" w:rsidRDefault="001A4464" w:rsidP="003F0FC4">
            <w:pPr>
              <w:jc w:val="center"/>
              <w:rPr>
                <w:rFonts w:cs="Open Sans Light"/>
                <w:sz w:val="20"/>
                <w:szCs w:val="20"/>
              </w:rPr>
            </w:pPr>
          </w:p>
        </w:tc>
        <w:tc>
          <w:tcPr>
            <w:tcW w:w="1141" w:type="dxa"/>
          </w:tcPr>
          <w:p w14:paraId="7621670B" w14:textId="77777777" w:rsidR="001A4464" w:rsidRPr="000200E5" w:rsidRDefault="001A4464" w:rsidP="003F0FC4">
            <w:pPr>
              <w:jc w:val="center"/>
              <w:rPr>
                <w:rFonts w:cs="Open Sans Light"/>
                <w:sz w:val="20"/>
                <w:szCs w:val="20"/>
              </w:rPr>
            </w:pPr>
          </w:p>
        </w:tc>
        <w:tc>
          <w:tcPr>
            <w:tcW w:w="1245" w:type="dxa"/>
          </w:tcPr>
          <w:p w14:paraId="7A7B1A69" w14:textId="77777777" w:rsidR="001A4464" w:rsidRPr="000200E5" w:rsidRDefault="001A4464" w:rsidP="003F0FC4">
            <w:pPr>
              <w:jc w:val="center"/>
              <w:rPr>
                <w:rFonts w:cs="Open Sans Light"/>
                <w:sz w:val="20"/>
                <w:szCs w:val="20"/>
              </w:rPr>
            </w:pPr>
          </w:p>
        </w:tc>
        <w:tc>
          <w:tcPr>
            <w:tcW w:w="1053" w:type="dxa"/>
          </w:tcPr>
          <w:p w14:paraId="5FB1334A" w14:textId="77777777" w:rsidR="001A4464" w:rsidRPr="000200E5" w:rsidRDefault="001A4464" w:rsidP="003F0FC4">
            <w:pPr>
              <w:jc w:val="center"/>
              <w:rPr>
                <w:rFonts w:cs="Open Sans Light"/>
                <w:sz w:val="20"/>
                <w:szCs w:val="20"/>
              </w:rPr>
            </w:pPr>
          </w:p>
        </w:tc>
      </w:tr>
      <w:tr w:rsidR="001A4464" w:rsidRPr="000200E5" w14:paraId="3322B15D" w14:textId="77777777" w:rsidTr="00AC4C67">
        <w:trPr>
          <w:trHeight w:val="782"/>
          <w:jc w:val="center"/>
        </w:trPr>
        <w:tc>
          <w:tcPr>
            <w:tcW w:w="1387" w:type="dxa"/>
          </w:tcPr>
          <w:p w14:paraId="4826C29D" w14:textId="055BF4F8" w:rsidR="001A4464" w:rsidRPr="000200E5" w:rsidRDefault="001A4464" w:rsidP="001A4464">
            <w:pPr>
              <w:jc w:val="center"/>
              <w:rPr>
                <w:rFonts w:cs="Open Sans Light"/>
                <w:sz w:val="20"/>
                <w:szCs w:val="20"/>
              </w:rPr>
            </w:pPr>
            <w:r w:rsidRPr="000200E5">
              <w:rPr>
                <w:rFonts w:cs="Open Sans Light"/>
                <w:sz w:val="20"/>
                <w:szCs w:val="20"/>
              </w:rPr>
              <w:t>200 Employee Benefits</w:t>
            </w:r>
          </w:p>
        </w:tc>
        <w:tc>
          <w:tcPr>
            <w:tcW w:w="1179" w:type="dxa"/>
          </w:tcPr>
          <w:p w14:paraId="1204CAEB" w14:textId="77777777" w:rsidR="001A4464" w:rsidRPr="000200E5" w:rsidRDefault="001A4464" w:rsidP="003F0FC4">
            <w:pPr>
              <w:jc w:val="center"/>
              <w:rPr>
                <w:rFonts w:cs="Open Sans Light"/>
                <w:sz w:val="20"/>
                <w:szCs w:val="20"/>
              </w:rPr>
            </w:pPr>
          </w:p>
        </w:tc>
        <w:tc>
          <w:tcPr>
            <w:tcW w:w="1050" w:type="dxa"/>
          </w:tcPr>
          <w:p w14:paraId="5CE95098" w14:textId="77777777" w:rsidR="001A4464" w:rsidRPr="000200E5" w:rsidRDefault="001A4464" w:rsidP="003F0FC4">
            <w:pPr>
              <w:jc w:val="center"/>
              <w:rPr>
                <w:rFonts w:cs="Open Sans Light"/>
                <w:sz w:val="20"/>
                <w:szCs w:val="20"/>
              </w:rPr>
            </w:pPr>
          </w:p>
        </w:tc>
        <w:tc>
          <w:tcPr>
            <w:tcW w:w="1035" w:type="dxa"/>
          </w:tcPr>
          <w:p w14:paraId="7DC5AC09" w14:textId="77777777" w:rsidR="001A4464" w:rsidRPr="000200E5" w:rsidRDefault="001A4464" w:rsidP="003F0FC4">
            <w:pPr>
              <w:jc w:val="center"/>
              <w:rPr>
                <w:rFonts w:cs="Open Sans Light"/>
                <w:sz w:val="20"/>
                <w:szCs w:val="20"/>
              </w:rPr>
            </w:pPr>
          </w:p>
        </w:tc>
        <w:tc>
          <w:tcPr>
            <w:tcW w:w="1476" w:type="dxa"/>
          </w:tcPr>
          <w:p w14:paraId="2365C6CA" w14:textId="77777777" w:rsidR="001A4464" w:rsidRPr="000200E5" w:rsidRDefault="001A4464" w:rsidP="003F0FC4">
            <w:pPr>
              <w:jc w:val="center"/>
              <w:rPr>
                <w:rFonts w:cs="Open Sans Light"/>
                <w:sz w:val="20"/>
                <w:szCs w:val="20"/>
              </w:rPr>
            </w:pPr>
          </w:p>
        </w:tc>
        <w:tc>
          <w:tcPr>
            <w:tcW w:w="1141" w:type="dxa"/>
          </w:tcPr>
          <w:p w14:paraId="1287EE0E" w14:textId="77777777" w:rsidR="001A4464" w:rsidRPr="000200E5" w:rsidRDefault="001A4464" w:rsidP="003F0FC4">
            <w:pPr>
              <w:jc w:val="center"/>
              <w:rPr>
                <w:rFonts w:cs="Open Sans Light"/>
                <w:sz w:val="20"/>
                <w:szCs w:val="20"/>
              </w:rPr>
            </w:pPr>
          </w:p>
        </w:tc>
        <w:tc>
          <w:tcPr>
            <w:tcW w:w="1245" w:type="dxa"/>
          </w:tcPr>
          <w:p w14:paraId="03C44B2F" w14:textId="77777777" w:rsidR="001A4464" w:rsidRPr="000200E5" w:rsidRDefault="001A4464" w:rsidP="003F0FC4">
            <w:pPr>
              <w:jc w:val="center"/>
              <w:rPr>
                <w:rFonts w:cs="Open Sans Light"/>
                <w:sz w:val="20"/>
                <w:szCs w:val="20"/>
              </w:rPr>
            </w:pPr>
          </w:p>
        </w:tc>
        <w:tc>
          <w:tcPr>
            <w:tcW w:w="1053" w:type="dxa"/>
          </w:tcPr>
          <w:p w14:paraId="1C84F11D" w14:textId="77777777" w:rsidR="001A4464" w:rsidRPr="000200E5" w:rsidRDefault="001A4464" w:rsidP="003F0FC4">
            <w:pPr>
              <w:jc w:val="center"/>
              <w:rPr>
                <w:rFonts w:cs="Open Sans Light"/>
                <w:sz w:val="20"/>
                <w:szCs w:val="20"/>
              </w:rPr>
            </w:pPr>
          </w:p>
        </w:tc>
      </w:tr>
      <w:tr w:rsidR="001A4464" w:rsidRPr="000200E5" w14:paraId="374869A7" w14:textId="77777777" w:rsidTr="001A4464">
        <w:trPr>
          <w:trHeight w:val="1522"/>
          <w:jc w:val="center"/>
        </w:trPr>
        <w:tc>
          <w:tcPr>
            <w:tcW w:w="1387" w:type="dxa"/>
          </w:tcPr>
          <w:p w14:paraId="54FB0FBB" w14:textId="77777777" w:rsidR="001A4464" w:rsidRPr="000200E5" w:rsidRDefault="001A4464" w:rsidP="003F0FC4">
            <w:pPr>
              <w:jc w:val="center"/>
              <w:rPr>
                <w:rFonts w:cs="Open Sans Light"/>
                <w:sz w:val="20"/>
                <w:szCs w:val="20"/>
              </w:rPr>
            </w:pPr>
            <w:r w:rsidRPr="000200E5">
              <w:rPr>
                <w:rFonts w:cs="Open Sans Light"/>
                <w:sz w:val="20"/>
                <w:szCs w:val="20"/>
              </w:rPr>
              <w:t>300 Purchased Professional &amp; Technical Services</w:t>
            </w:r>
          </w:p>
        </w:tc>
        <w:tc>
          <w:tcPr>
            <w:tcW w:w="1179" w:type="dxa"/>
          </w:tcPr>
          <w:p w14:paraId="3E9755B2" w14:textId="77777777" w:rsidR="001A4464" w:rsidRPr="000200E5" w:rsidRDefault="001A4464" w:rsidP="003F0FC4">
            <w:pPr>
              <w:jc w:val="center"/>
              <w:rPr>
                <w:rFonts w:cs="Open Sans Light"/>
                <w:sz w:val="20"/>
                <w:szCs w:val="20"/>
              </w:rPr>
            </w:pPr>
          </w:p>
        </w:tc>
        <w:tc>
          <w:tcPr>
            <w:tcW w:w="1050" w:type="dxa"/>
          </w:tcPr>
          <w:p w14:paraId="4EBF628F" w14:textId="77777777" w:rsidR="001A4464" w:rsidRPr="000200E5" w:rsidRDefault="001A4464" w:rsidP="003F0FC4">
            <w:pPr>
              <w:jc w:val="center"/>
              <w:rPr>
                <w:rFonts w:cs="Open Sans Light"/>
                <w:sz w:val="20"/>
                <w:szCs w:val="20"/>
              </w:rPr>
            </w:pPr>
          </w:p>
        </w:tc>
        <w:tc>
          <w:tcPr>
            <w:tcW w:w="1035" w:type="dxa"/>
          </w:tcPr>
          <w:p w14:paraId="1F34DA13" w14:textId="77777777" w:rsidR="001A4464" w:rsidRPr="000200E5" w:rsidRDefault="001A4464" w:rsidP="003F0FC4">
            <w:pPr>
              <w:jc w:val="center"/>
              <w:rPr>
                <w:rFonts w:cs="Open Sans Light"/>
                <w:sz w:val="20"/>
                <w:szCs w:val="20"/>
              </w:rPr>
            </w:pPr>
          </w:p>
        </w:tc>
        <w:tc>
          <w:tcPr>
            <w:tcW w:w="1476" w:type="dxa"/>
          </w:tcPr>
          <w:p w14:paraId="499EC160" w14:textId="77777777" w:rsidR="001A4464" w:rsidRPr="000200E5" w:rsidRDefault="001A4464" w:rsidP="003F0FC4">
            <w:pPr>
              <w:jc w:val="center"/>
              <w:rPr>
                <w:rFonts w:cs="Open Sans Light"/>
                <w:sz w:val="20"/>
                <w:szCs w:val="20"/>
              </w:rPr>
            </w:pPr>
          </w:p>
        </w:tc>
        <w:tc>
          <w:tcPr>
            <w:tcW w:w="1141" w:type="dxa"/>
          </w:tcPr>
          <w:p w14:paraId="6A6D5BBC" w14:textId="77777777" w:rsidR="001A4464" w:rsidRPr="000200E5" w:rsidRDefault="001A4464" w:rsidP="003F0FC4">
            <w:pPr>
              <w:jc w:val="center"/>
              <w:rPr>
                <w:rFonts w:cs="Open Sans Light"/>
                <w:sz w:val="20"/>
                <w:szCs w:val="20"/>
              </w:rPr>
            </w:pPr>
          </w:p>
        </w:tc>
        <w:tc>
          <w:tcPr>
            <w:tcW w:w="1245" w:type="dxa"/>
          </w:tcPr>
          <w:p w14:paraId="00652FAA" w14:textId="77777777" w:rsidR="001A4464" w:rsidRPr="000200E5" w:rsidRDefault="001A4464" w:rsidP="003F0FC4">
            <w:pPr>
              <w:jc w:val="center"/>
              <w:rPr>
                <w:rFonts w:cs="Open Sans Light"/>
                <w:sz w:val="20"/>
                <w:szCs w:val="20"/>
              </w:rPr>
            </w:pPr>
          </w:p>
        </w:tc>
        <w:tc>
          <w:tcPr>
            <w:tcW w:w="1053" w:type="dxa"/>
          </w:tcPr>
          <w:p w14:paraId="44E2439B" w14:textId="77777777" w:rsidR="001A4464" w:rsidRPr="000200E5" w:rsidRDefault="001A4464" w:rsidP="003F0FC4">
            <w:pPr>
              <w:jc w:val="center"/>
              <w:rPr>
                <w:rFonts w:cs="Open Sans Light"/>
                <w:sz w:val="20"/>
                <w:szCs w:val="20"/>
              </w:rPr>
            </w:pPr>
          </w:p>
        </w:tc>
      </w:tr>
      <w:tr w:rsidR="001A4464" w:rsidRPr="000200E5" w14:paraId="0CD05610" w14:textId="77777777" w:rsidTr="001A4464">
        <w:trPr>
          <w:trHeight w:val="1236"/>
          <w:jc w:val="center"/>
        </w:trPr>
        <w:tc>
          <w:tcPr>
            <w:tcW w:w="1387" w:type="dxa"/>
          </w:tcPr>
          <w:p w14:paraId="7009F372" w14:textId="77777777" w:rsidR="001A4464" w:rsidRPr="000200E5" w:rsidRDefault="001A4464" w:rsidP="003F0FC4">
            <w:pPr>
              <w:jc w:val="center"/>
              <w:rPr>
                <w:rFonts w:cs="Open Sans Light"/>
                <w:sz w:val="20"/>
                <w:szCs w:val="20"/>
              </w:rPr>
            </w:pPr>
            <w:r w:rsidRPr="000200E5">
              <w:rPr>
                <w:rFonts w:cs="Open Sans Light"/>
                <w:sz w:val="20"/>
                <w:szCs w:val="20"/>
              </w:rPr>
              <w:t>400 Purchased Property Services</w:t>
            </w:r>
          </w:p>
        </w:tc>
        <w:tc>
          <w:tcPr>
            <w:tcW w:w="1179" w:type="dxa"/>
          </w:tcPr>
          <w:p w14:paraId="48CD5D11" w14:textId="77777777" w:rsidR="001A4464" w:rsidRPr="000200E5" w:rsidRDefault="001A4464" w:rsidP="003F0FC4">
            <w:pPr>
              <w:jc w:val="center"/>
              <w:rPr>
                <w:rFonts w:cs="Open Sans Light"/>
                <w:sz w:val="20"/>
                <w:szCs w:val="20"/>
              </w:rPr>
            </w:pPr>
          </w:p>
        </w:tc>
        <w:tc>
          <w:tcPr>
            <w:tcW w:w="1050" w:type="dxa"/>
          </w:tcPr>
          <w:p w14:paraId="09782A5F" w14:textId="77777777" w:rsidR="001A4464" w:rsidRPr="000200E5" w:rsidRDefault="001A4464" w:rsidP="003F0FC4">
            <w:pPr>
              <w:jc w:val="center"/>
              <w:rPr>
                <w:rFonts w:cs="Open Sans Light"/>
                <w:sz w:val="20"/>
                <w:szCs w:val="20"/>
              </w:rPr>
            </w:pPr>
          </w:p>
        </w:tc>
        <w:tc>
          <w:tcPr>
            <w:tcW w:w="1035" w:type="dxa"/>
          </w:tcPr>
          <w:p w14:paraId="61FE4624" w14:textId="77777777" w:rsidR="001A4464" w:rsidRPr="000200E5" w:rsidRDefault="001A4464" w:rsidP="003F0FC4">
            <w:pPr>
              <w:jc w:val="center"/>
              <w:rPr>
                <w:rFonts w:cs="Open Sans Light"/>
                <w:sz w:val="20"/>
                <w:szCs w:val="20"/>
              </w:rPr>
            </w:pPr>
          </w:p>
        </w:tc>
        <w:tc>
          <w:tcPr>
            <w:tcW w:w="1476" w:type="dxa"/>
          </w:tcPr>
          <w:p w14:paraId="72D5C5CA" w14:textId="77777777" w:rsidR="001A4464" w:rsidRPr="000200E5" w:rsidRDefault="001A4464" w:rsidP="003F0FC4">
            <w:pPr>
              <w:jc w:val="center"/>
              <w:rPr>
                <w:rFonts w:cs="Open Sans Light"/>
                <w:sz w:val="20"/>
                <w:szCs w:val="20"/>
              </w:rPr>
            </w:pPr>
          </w:p>
        </w:tc>
        <w:tc>
          <w:tcPr>
            <w:tcW w:w="1141" w:type="dxa"/>
          </w:tcPr>
          <w:p w14:paraId="0E11DA1C" w14:textId="77777777" w:rsidR="001A4464" w:rsidRPr="000200E5" w:rsidRDefault="001A4464" w:rsidP="003F0FC4">
            <w:pPr>
              <w:jc w:val="center"/>
              <w:rPr>
                <w:rFonts w:cs="Open Sans Light"/>
                <w:sz w:val="20"/>
                <w:szCs w:val="20"/>
              </w:rPr>
            </w:pPr>
          </w:p>
        </w:tc>
        <w:tc>
          <w:tcPr>
            <w:tcW w:w="1245" w:type="dxa"/>
          </w:tcPr>
          <w:p w14:paraId="5DE92416" w14:textId="77777777" w:rsidR="001A4464" w:rsidRPr="000200E5" w:rsidRDefault="001A4464" w:rsidP="003F0FC4">
            <w:pPr>
              <w:jc w:val="center"/>
              <w:rPr>
                <w:rFonts w:cs="Open Sans Light"/>
                <w:sz w:val="20"/>
                <w:szCs w:val="20"/>
              </w:rPr>
            </w:pPr>
          </w:p>
        </w:tc>
        <w:tc>
          <w:tcPr>
            <w:tcW w:w="1053" w:type="dxa"/>
          </w:tcPr>
          <w:p w14:paraId="541A3782" w14:textId="77777777" w:rsidR="001A4464" w:rsidRPr="000200E5" w:rsidRDefault="001A4464" w:rsidP="003F0FC4">
            <w:pPr>
              <w:jc w:val="center"/>
              <w:rPr>
                <w:rFonts w:cs="Open Sans Light"/>
                <w:sz w:val="20"/>
                <w:szCs w:val="20"/>
              </w:rPr>
            </w:pPr>
          </w:p>
        </w:tc>
      </w:tr>
      <w:tr w:rsidR="001A4464" w:rsidRPr="000200E5" w14:paraId="1A8A6B03" w14:textId="77777777" w:rsidTr="001A4464">
        <w:trPr>
          <w:trHeight w:val="989"/>
          <w:jc w:val="center"/>
        </w:trPr>
        <w:tc>
          <w:tcPr>
            <w:tcW w:w="1387" w:type="dxa"/>
          </w:tcPr>
          <w:p w14:paraId="2F826381" w14:textId="77777777" w:rsidR="001A4464" w:rsidRPr="000200E5" w:rsidRDefault="001A4464" w:rsidP="003F0FC4">
            <w:pPr>
              <w:jc w:val="center"/>
              <w:rPr>
                <w:rFonts w:cs="Open Sans Light"/>
                <w:sz w:val="20"/>
                <w:szCs w:val="20"/>
              </w:rPr>
            </w:pPr>
            <w:r w:rsidRPr="000200E5">
              <w:rPr>
                <w:rFonts w:cs="Open Sans Light"/>
                <w:sz w:val="20"/>
                <w:szCs w:val="20"/>
              </w:rPr>
              <w:t>500 Other Purchased Services</w:t>
            </w:r>
          </w:p>
        </w:tc>
        <w:tc>
          <w:tcPr>
            <w:tcW w:w="1179" w:type="dxa"/>
          </w:tcPr>
          <w:p w14:paraId="38300E7A" w14:textId="77777777" w:rsidR="001A4464" w:rsidRPr="000200E5" w:rsidRDefault="001A4464" w:rsidP="003F0FC4">
            <w:pPr>
              <w:jc w:val="center"/>
              <w:rPr>
                <w:rFonts w:cs="Open Sans Light"/>
                <w:sz w:val="20"/>
                <w:szCs w:val="20"/>
              </w:rPr>
            </w:pPr>
          </w:p>
        </w:tc>
        <w:tc>
          <w:tcPr>
            <w:tcW w:w="1050" w:type="dxa"/>
          </w:tcPr>
          <w:p w14:paraId="26A82428" w14:textId="77777777" w:rsidR="001A4464" w:rsidRPr="000200E5" w:rsidRDefault="001A4464" w:rsidP="003F0FC4">
            <w:pPr>
              <w:jc w:val="center"/>
              <w:rPr>
                <w:rFonts w:cs="Open Sans Light"/>
                <w:sz w:val="20"/>
                <w:szCs w:val="20"/>
              </w:rPr>
            </w:pPr>
          </w:p>
        </w:tc>
        <w:tc>
          <w:tcPr>
            <w:tcW w:w="1035" w:type="dxa"/>
          </w:tcPr>
          <w:p w14:paraId="1B7FD119" w14:textId="77777777" w:rsidR="001A4464" w:rsidRPr="000200E5" w:rsidRDefault="001A4464" w:rsidP="003F0FC4">
            <w:pPr>
              <w:jc w:val="center"/>
              <w:rPr>
                <w:rFonts w:cs="Open Sans Light"/>
                <w:sz w:val="20"/>
                <w:szCs w:val="20"/>
              </w:rPr>
            </w:pPr>
          </w:p>
        </w:tc>
        <w:tc>
          <w:tcPr>
            <w:tcW w:w="1476" w:type="dxa"/>
          </w:tcPr>
          <w:p w14:paraId="11857943" w14:textId="77777777" w:rsidR="001A4464" w:rsidRPr="000200E5" w:rsidRDefault="001A4464" w:rsidP="003F0FC4">
            <w:pPr>
              <w:jc w:val="center"/>
              <w:rPr>
                <w:rFonts w:cs="Open Sans Light"/>
                <w:sz w:val="20"/>
                <w:szCs w:val="20"/>
              </w:rPr>
            </w:pPr>
          </w:p>
        </w:tc>
        <w:tc>
          <w:tcPr>
            <w:tcW w:w="1141" w:type="dxa"/>
          </w:tcPr>
          <w:p w14:paraId="4889B643" w14:textId="77777777" w:rsidR="001A4464" w:rsidRPr="000200E5" w:rsidRDefault="001A4464" w:rsidP="003F0FC4">
            <w:pPr>
              <w:jc w:val="center"/>
              <w:rPr>
                <w:rFonts w:cs="Open Sans Light"/>
                <w:sz w:val="20"/>
                <w:szCs w:val="20"/>
              </w:rPr>
            </w:pPr>
          </w:p>
        </w:tc>
        <w:tc>
          <w:tcPr>
            <w:tcW w:w="1245" w:type="dxa"/>
          </w:tcPr>
          <w:p w14:paraId="662207A6" w14:textId="77777777" w:rsidR="001A4464" w:rsidRPr="000200E5" w:rsidRDefault="001A4464" w:rsidP="003F0FC4">
            <w:pPr>
              <w:jc w:val="center"/>
              <w:rPr>
                <w:rFonts w:cs="Open Sans Light"/>
                <w:sz w:val="20"/>
                <w:szCs w:val="20"/>
              </w:rPr>
            </w:pPr>
          </w:p>
        </w:tc>
        <w:tc>
          <w:tcPr>
            <w:tcW w:w="1053" w:type="dxa"/>
          </w:tcPr>
          <w:p w14:paraId="428C46F1" w14:textId="77777777" w:rsidR="001A4464" w:rsidRPr="000200E5" w:rsidRDefault="001A4464" w:rsidP="003F0FC4">
            <w:pPr>
              <w:jc w:val="center"/>
              <w:rPr>
                <w:rFonts w:cs="Open Sans Light"/>
                <w:sz w:val="20"/>
                <w:szCs w:val="20"/>
              </w:rPr>
            </w:pPr>
          </w:p>
        </w:tc>
      </w:tr>
      <w:tr w:rsidR="001A4464" w:rsidRPr="000200E5" w14:paraId="7B961E28" w14:textId="77777777" w:rsidTr="001A4464">
        <w:trPr>
          <w:trHeight w:val="703"/>
          <w:jc w:val="center"/>
        </w:trPr>
        <w:tc>
          <w:tcPr>
            <w:tcW w:w="1387" w:type="dxa"/>
          </w:tcPr>
          <w:p w14:paraId="4B38154D" w14:textId="77777777" w:rsidR="001A4464" w:rsidRPr="000200E5" w:rsidRDefault="001A4464" w:rsidP="003F0FC4">
            <w:pPr>
              <w:jc w:val="center"/>
              <w:rPr>
                <w:rFonts w:cs="Open Sans Light"/>
                <w:sz w:val="20"/>
                <w:szCs w:val="20"/>
              </w:rPr>
            </w:pPr>
            <w:r w:rsidRPr="000200E5">
              <w:rPr>
                <w:rFonts w:cs="Open Sans Light"/>
                <w:sz w:val="20"/>
                <w:szCs w:val="20"/>
              </w:rPr>
              <w:t>600 Supplies and Materials</w:t>
            </w:r>
          </w:p>
        </w:tc>
        <w:tc>
          <w:tcPr>
            <w:tcW w:w="1179" w:type="dxa"/>
          </w:tcPr>
          <w:p w14:paraId="41960230" w14:textId="77777777" w:rsidR="001A4464" w:rsidRPr="000200E5" w:rsidRDefault="001A4464" w:rsidP="003F0FC4">
            <w:pPr>
              <w:jc w:val="center"/>
              <w:rPr>
                <w:rFonts w:cs="Open Sans Light"/>
                <w:sz w:val="20"/>
                <w:szCs w:val="20"/>
              </w:rPr>
            </w:pPr>
          </w:p>
        </w:tc>
        <w:tc>
          <w:tcPr>
            <w:tcW w:w="1050" w:type="dxa"/>
          </w:tcPr>
          <w:p w14:paraId="32DED5C3" w14:textId="77777777" w:rsidR="001A4464" w:rsidRPr="000200E5" w:rsidRDefault="001A4464" w:rsidP="003F0FC4">
            <w:pPr>
              <w:jc w:val="center"/>
              <w:rPr>
                <w:rFonts w:cs="Open Sans Light"/>
                <w:sz w:val="20"/>
                <w:szCs w:val="20"/>
              </w:rPr>
            </w:pPr>
          </w:p>
        </w:tc>
        <w:tc>
          <w:tcPr>
            <w:tcW w:w="1035" w:type="dxa"/>
          </w:tcPr>
          <w:p w14:paraId="29BB6A04" w14:textId="77777777" w:rsidR="001A4464" w:rsidRPr="000200E5" w:rsidRDefault="001A4464" w:rsidP="003F0FC4">
            <w:pPr>
              <w:jc w:val="center"/>
              <w:rPr>
                <w:rFonts w:cs="Open Sans Light"/>
                <w:sz w:val="20"/>
                <w:szCs w:val="20"/>
              </w:rPr>
            </w:pPr>
          </w:p>
        </w:tc>
        <w:tc>
          <w:tcPr>
            <w:tcW w:w="1476" w:type="dxa"/>
          </w:tcPr>
          <w:p w14:paraId="15DEDC92" w14:textId="77777777" w:rsidR="001A4464" w:rsidRPr="000200E5" w:rsidRDefault="001A4464" w:rsidP="003F0FC4">
            <w:pPr>
              <w:jc w:val="center"/>
              <w:rPr>
                <w:rFonts w:cs="Open Sans Light"/>
                <w:sz w:val="20"/>
                <w:szCs w:val="20"/>
              </w:rPr>
            </w:pPr>
          </w:p>
        </w:tc>
        <w:tc>
          <w:tcPr>
            <w:tcW w:w="1141" w:type="dxa"/>
          </w:tcPr>
          <w:p w14:paraId="21C07A99" w14:textId="77777777" w:rsidR="001A4464" w:rsidRPr="000200E5" w:rsidRDefault="001A4464" w:rsidP="003F0FC4">
            <w:pPr>
              <w:jc w:val="center"/>
              <w:rPr>
                <w:rFonts w:cs="Open Sans Light"/>
                <w:sz w:val="20"/>
                <w:szCs w:val="20"/>
              </w:rPr>
            </w:pPr>
          </w:p>
        </w:tc>
        <w:tc>
          <w:tcPr>
            <w:tcW w:w="1245" w:type="dxa"/>
          </w:tcPr>
          <w:p w14:paraId="702C03D7" w14:textId="77777777" w:rsidR="001A4464" w:rsidRPr="000200E5" w:rsidRDefault="001A4464" w:rsidP="003F0FC4">
            <w:pPr>
              <w:jc w:val="center"/>
              <w:rPr>
                <w:rFonts w:cs="Open Sans Light"/>
                <w:sz w:val="20"/>
                <w:szCs w:val="20"/>
              </w:rPr>
            </w:pPr>
          </w:p>
        </w:tc>
        <w:tc>
          <w:tcPr>
            <w:tcW w:w="1053" w:type="dxa"/>
          </w:tcPr>
          <w:p w14:paraId="639C3B26" w14:textId="77777777" w:rsidR="001A4464" w:rsidRPr="000200E5" w:rsidRDefault="001A4464" w:rsidP="003F0FC4">
            <w:pPr>
              <w:jc w:val="center"/>
              <w:rPr>
                <w:rFonts w:cs="Open Sans Light"/>
                <w:sz w:val="20"/>
                <w:szCs w:val="20"/>
              </w:rPr>
            </w:pPr>
          </w:p>
        </w:tc>
      </w:tr>
      <w:tr w:rsidR="001A4464" w:rsidRPr="000200E5" w14:paraId="093A811D" w14:textId="77777777" w:rsidTr="00AC4C67">
        <w:trPr>
          <w:trHeight w:val="530"/>
          <w:jc w:val="center"/>
        </w:trPr>
        <w:tc>
          <w:tcPr>
            <w:tcW w:w="1387" w:type="dxa"/>
          </w:tcPr>
          <w:p w14:paraId="011D399A" w14:textId="5BC62B06" w:rsidR="001A4464" w:rsidRPr="000200E5" w:rsidRDefault="001A4464" w:rsidP="001A4464">
            <w:pPr>
              <w:jc w:val="center"/>
              <w:rPr>
                <w:rFonts w:cs="Open Sans Light"/>
                <w:sz w:val="20"/>
                <w:szCs w:val="20"/>
              </w:rPr>
            </w:pPr>
            <w:r w:rsidRPr="000200E5">
              <w:rPr>
                <w:rFonts w:cs="Open Sans Light"/>
                <w:sz w:val="20"/>
                <w:szCs w:val="20"/>
              </w:rPr>
              <w:t>700 Property</w:t>
            </w:r>
          </w:p>
        </w:tc>
        <w:tc>
          <w:tcPr>
            <w:tcW w:w="1179" w:type="dxa"/>
          </w:tcPr>
          <w:p w14:paraId="593788EF" w14:textId="77777777" w:rsidR="001A4464" w:rsidRPr="000200E5" w:rsidRDefault="001A4464" w:rsidP="003F0FC4">
            <w:pPr>
              <w:jc w:val="center"/>
              <w:rPr>
                <w:rFonts w:cs="Open Sans Light"/>
                <w:sz w:val="20"/>
                <w:szCs w:val="20"/>
              </w:rPr>
            </w:pPr>
          </w:p>
        </w:tc>
        <w:tc>
          <w:tcPr>
            <w:tcW w:w="1050" w:type="dxa"/>
          </w:tcPr>
          <w:p w14:paraId="428D174F" w14:textId="77777777" w:rsidR="001A4464" w:rsidRPr="000200E5" w:rsidRDefault="001A4464" w:rsidP="003F0FC4">
            <w:pPr>
              <w:jc w:val="center"/>
              <w:rPr>
                <w:rFonts w:cs="Open Sans Light"/>
                <w:sz w:val="20"/>
                <w:szCs w:val="20"/>
              </w:rPr>
            </w:pPr>
          </w:p>
        </w:tc>
        <w:tc>
          <w:tcPr>
            <w:tcW w:w="1035" w:type="dxa"/>
          </w:tcPr>
          <w:p w14:paraId="39C418E0" w14:textId="77777777" w:rsidR="001A4464" w:rsidRPr="000200E5" w:rsidRDefault="001A4464" w:rsidP="003F0FC4">
            <w:pPr>
              <w:jc w:val="center"/>
              <w:rPr>
                <w:rFonts w:cs="Open Sans Light"/>
                <w:sz w:val="20"/>
                <w:szCs w:val="20"/>
              </w:rPr>
            </w:pPr>
          </w:p>
        </w:tc>
        <w:tc>
          <w:tcPr>
            <w:tcW w:w="1476" w:type="dxa"/>
          </w:tcPr>
          <w:p w14:paraId="32FB27C9" w14:textId="77777777" w:rsidR="001A4464" w:rsidRPr="000200E5" w:rsidRDefault="001A4464" w:rsidP="003F0FC4">
            <w:pPr>
              <w:jc w:val="center"/>
              <w:rPr>
                <w:rFonts w:cs="Open Sans Light"/>
                <w:sz w:val="20"/>
                <w:szCs w:val="20"/>
              </w:rPr>
            </w:pPr>
          </w:p>
        </w:tc>
        <w:tc>
          <w:tcPr>
            <w:tcW w:w="1141" w:type="dxa"/>
          </w:tcPr>
          <w:p w14:paraId="68321EC3" w14:textId="77777777" w:rsidR="001A4464" w:rsidRPr="000200E5" w:rsidRDefault="001A4464" w:rsidP="003F0FC4">
            <w:pPr>
              <w:jc w:val="center"/>
              <w:rPr>
                <w:rFonts w:cs="Open Sans Light"/>
                <w:sz w:val="20"/>
                <w:szCs w:val="20"/>
              </w:rPr>
            </w:pPr>
          </w:p>
        </w:tc>
        <w:tc>
          <w:tcPr>
            <w:tcW w:w="1245" w:type="dxa"/>
          </w:tcPr>
          <w:p w14:paraId="65D30963" w14:textId="77777777" w:rsidR="001A4464" w:rsidRPr="000200E5" w:rsidRDefault="001A4464" w:rsidP="003F0FC4">
            <w:pPr>
              <w:jc w:val="center"/>
              <w:rPr>
                <w:rFonts w:cs="Open Sans Light"/>
                <w:sz w:val="20"/>
                <w:szCs w:val="20"/>
              </w:rPr>
            </w:pPr>
          </w:p>
        </w:tc>
        <w:tc>
          <w:tcPr>
            <w:tcW w:w="1053" w:type="dxa"/>
          </w:tcPr>
          <w:p w14:paraId="6C1C000A" w14:textId="77777777" w:rsidR="001A4464" w:rsidRPr="000200E5" w:rsidRDefault="001A4464" w:rsidP="003F0FC4">
            <w:pPr>
              <w:jc w:val="center"/>
              <w:rPr>
                <w:rFonts w:cs="Open Sans Light"/>
                <w:sz w:val="20"/>
                <w:szCs w:val="20"/>
              </w:rPr>
            </w:pPr>
          </w:p>
        </w:tc>
      </w:tr>
      <w:tr w:rsidR="001A4464" w:rsidRPr="000200E5" w14:paraId="2872C4B7" w14:textId="77777777" w:rsidTr="00AC4C67">
        <w:trPr>
          <w:trHeight w:val="620"/>
          <w:jc w:val="center"/>
        </w:trPr>
        <w:tc>
          <w:tcPr>
            <w:tcW w:w="1387" w:type="dxa"/>
          </w:tcPr>
          <w:p w14:paraId="267AF20A" w14:textId="5C6D5B6C" w:rsidR="001A4464" w:rsidRPr="000200E5" w:rsidRDefault="001A4464" w:rsidP="001A4464">
            <w:pPr>
              <w:jc w:val="center"/>
              <w:rPr>
                <w:rFonts w:cs="Open Sans Light"/>
                <w:sz w:val="20"/>
                <w:szCs w:val="20"/>
              </w:rPr>
            </w:pPr>
            <w:r w:rsidRPr="000200E5">
              <w:rPr>
                <w:rFonts w:cs="Open Sans Light"/>
                <w:sz w:val="20"/>
                <w:szCs w:val="20"/>
              </w:rPr>
              <w:t>800 Other</w:t>
            </w:r>
          </w:p>
        </w:tc>
        <w:tc>
          <w:tcPr>
            <w:tcW w:w="1179" w:type="dxa"/>
          </w:tcPr>
          <w:p w14:paraId="55A43E3A" w14:textId="77777777" w:rsidR="001A4464" w:rsidRPr="000200E5" w:rsidRDefault="001A4464" w:rsidP="003F0FC4">
            <w:pPr>
              <w:jc w:val="center"/>
              <w:rPr>
                <w:rFonts w:cs="Open Sans Light"/>
                <w:sz w:val="20"/>
                <w:szCs w:val="20"/>
              </w:rPr>
            </w:pPr>
          </w:p>
        </w:tc>
        <w:tc>
          <w:tcPr>
            <w:tcW w:w="1050" w:type="dxa"/>
          </w:tcPr>
          <w:p w14:paraId="18F413AF" w14:textId="77777777" w:rsidR="001A4464" w:rsidRPr="000200E5" w:rsidRDefault="001A4464" w:rsidP="003F0FC4">
            <w:pPr>
              <w:jc w:val="center"/>
              <w:rPr>
                <w:rFonts w:cs="Open Sans Light"/>
                <w:sz w:val="20"/>
                <w:szCs w:val="20"/>
              </w:rPr>
            </w:pPr>
          </w:p>
        </w:tc>
        <w:tc>
          <w:tcPr>
            <w:tcW w:w="1035" w:type="dxa"/>
          </w:tcPr>
          <w:p w14:paraId="66A3E787" w14:textId="77777777" w:rsidR="001A4464" w:rsidRPr="000200E5" w:rsidRDefault="001A4464" w:rsidP="003F0FC4">
            <w:pPr>
              <w:jc w:val="center"/>
              <w:rPr>
                <w:rFonts w:cs="Open Sans Light"/>
                <w:sz w:val="20"/>
                <w:szCs w:val="20"/>
              </w:rPr>
            </w:pPr>
          </w:p>
        </w:tc>
        <w:tc>
          <w:tcPr>
            <w:tcW w:w="1476" w:type="dxa"/>
          </w:tcPr>
          <w:p w14:paraId="38F626C5" w14:textId="77777777" w:rsidR="001A4464" w:rsidRPr="000200E5" w:rsidRDefault="001A4464" w:rsidP="003F0FC4">
            <w:pPr>
              <w:jc w:val="center"/>
              <w:rPr>
                <w:rFonts w:cs="Open Sans Light"/>
                <w:sz w:val="20"/>
                <w:szCs w:val="20"/>
              </w:rPr>
            </w:pPr>
          </w:p>
        </w:tc>
        <w:tc>
          <w:tcPr>
            <w:tcW w:w="1141" w:type="dxa"/>
          </w:tcPr>
          <w:p w14:paraId="563A2FA7" w14:textId="77777777" w:rsidR="001A4464" w:rsidRPr="000200E5" w:rsidRDefault="001A4464" w:rsidP="003F0FC4">
            <w:pPr>
              <w:jc w:val="center"/>
              <w:rPr>
                <w:rFonts w:cs="Open Sans Light"/>
                <w:sz w:val="20"/>
                <w:szCs w:val="20"/>
              </w:rPr>
            </w:pPr>
          </w:p>
        </w:tc>
        <w:tc>
          <w:tcPr>
            <w:tcW w:w="1245" w:type="dxa"/>
          </w:tcPr>
          <w:p w14:paraId="1142FC94" w14:textId="77777777" w:rsidR="001A4464" w:rsidRPr="000200E5" w:rsidRDefault="001A4464" w:rsidP="003F0FC4">
            <w:pPr>
              <w:jc w:val="center"/>
              <w:rPr>
                <w:rFonts w:cs="Open Sans Light"/>
                <w:sz w:val="20"/>
                <w:szCs w:val="20"/>
              </w:rPr>
            </w:pPr>
          </w:p>
        </w:tc>
        <w:tc>
          <w:tcPr>
            <w:tcW w:w="1053" w:type="dxa"/>
          </w:tcPr>
          <w:p w14:paraId="51E06440" w14:textId="77777777" w:rsidR="001A4464" w:rsidRPr="000200E5" w:rsidRDefault="001A4464" w:rsidP="003F0FC4">
            <w:pPr>
              <w:jc w:val="center"/>
              <w:rPr>
                <w:rFonts w:cs="Open Sans Light"/>
                <w:sz w:val="20"/>
                <w:szCs w:val="20"/>
              </w:rPr>
            </w:pPr>
          </w:p>
        </w:tc>
      </w:tr>
      <w:tr w:rsidR="001A4464" w:rsidRPr="000200E5" w14:paraId="1772393E" w14:textId="77777777" w:rsidTr="00AC4C67">
        <w:trPr>
          <w:trHeight w:val="620"/>
          <w:jc w:val="center"/>
        </w:trPr>
        <w:tc>
          <w:tcPr>
            <w:tcW w:w="1387" w:type="dxa"/>
            <w:shd w:val="clear" w:color="auto" w:fill="auto"/>
          </w:tcPr>
          <w:p w14:paraId="2B3C357B" w14:textId="6A591AB2" w:rsidR="001A4464" w:rsidRPr="000200E5" w:rsidRDefault="001A4464" w:rsidP="001A4464">
            <w:pPr>
              <w:jc w:val="center"/>
              <w:rPr>
                <w:rFonts w:cs="Open Sans Light"/>
                <w:sz w:val="20"/>
                <w:szCs w:val="20"/>
              </w:rPr>
            </w:pPr>
            <w:r w:rsidRPr="000200E5">
              <w:rPr>
                <w:rFonts w:cs="Open Sans Light"/>
                <w:sz w:val="20"/>
                <w:szCs w:val="20"/>
              </w:rPr>
              <w:t>Indirect Cost</w:t>
            </w:r>
          </w:p>
        </w:tc>
        <w:tc>
          <w:tcPr>
            <w:tcW w:w="1179" w:type="dxa"/>
            <w:shd w:val="clear" w:color="auto" w:fill="auto"/>
          </w:tcPr>
          <w:p w14:paraId="3FDC7C09" w14:textId="77777777" w:rsidR="001A4464" w:rsidRPr="000200E5" w:rsidRDefault="001A4464" w:rsidP="003F0FC4">
            <w:pPr>
              <w:jc w:val="center"/>
              <w:rPr>
                <w:rFonts w:cs="Open Sans Light"/>
                <w:sz w:val="20"/>
                <w:szCs w:val="20"/>
              </w:rPr>
            </w:pPr>
          </w:p>
        </w:tc>
        <w:tc>
          <w:tcPr>
            <w:tcW w:w="1050" w:type="dxa"/>
            <w:shd w:val="clear" w:color="auto" w:fill="auto"/>
          </w:tcPr>
          <w:p w14:paraId="088F42A2" w14:textId="77777777" w:rsidR="001A4464" w:rsidRPr="000200E5" w:rsidRDefault="001A4464" w:rsidP="003F0FC4">
            <w:pPr>
              <w:jc w:val="center"/>
              <w:rPr>
                <w:rFonts w:cs="Open Sans Light"/>
                <w:sz w:val="20"/>
                <w:szCs w:val="20"/>
              </w:rPr>
            </w:pPr>
          </w:p>
        </w:tc>
        <w:tc>
          <w:tcPr>
            <w:tcW w:w="1035" w:type="dxa"/>
            <w:shd w:val="clear" w:color="auto" w:fill="auto"/>
          </w:tcPr>
          <w:p w14:paraId="7AFC00C3" w14:textId="77777777" w:rsidR="001A4464" w:rsidRPr="000200E5" w:rsidRDefault="001A4464" w:rsidP="003F0FC4">
            <w:pPr>
              <w:jc w:val="center"/>
              <w:rPr>
                <w:rFonts w:cs="Open Sans Light"/>
                <w:sz w:val="20"/>
                <w:szCs w:val="20"/>
              </w:rPr>
            </w:pPr>
          </w:p>
        </w:tc>
        <w:tc>
          <w:tcPr>
            <w:tcW w:w="1476" w:type="dxa"/>
            <w:shd w:val="clear" w:color="auto" w:fill="auto"/>
          </w:tcPr>
          <w:p w14:paraId="30B636B8" w14:textId="77777777" w:rsidR="001A4464" w:rsidRPr="000200E5" w:rsidRDefault="001A4464" w:rsidP="003F0FC4">
            <w:pPr>
              <w:jc w:val="center"/>
              <w:rPr>
                <w:rFonts w:cs="Open Sans Light"/>
                <w:sz w:val="20"/>
                <w:szCs w:val="20"/>
              </w:rPr>
            </w:pPr>
          </w:p>
        </w:tc>
        <w:tc>
          <w:tcPr>
            <w:tcW w:w="1141" w:type="dxa"/>
            <w:shd w:val="clear" w:color="auto" w:fill="auto"/>
          </w:tcPr>
          <w:p w14:paraId="595E10AD" w14:textId="77777777" w:rsidR="001A4464" w:rsidRPr="000200E5" w:rsidRDefault="001A4464" w:rsidP="003F0FC4">
            <w:pPr>
              <w:jc w:val="center"/>
              <w:rPr>
                <w:rFonts w:cs="Open Sans Light"/>
                <w:sz w:val="20"/>
                <w:szCs w:val="20"/>
              </w:rPr>
            </w:pPr>
          </w:p>
        </w:tc>
        <w:tc>
          <w:tcPr>
            <w:tcW w:w="1245" w:type="dxa"/>
            <w:shd w:val="clear" w:color="auto" w:fill="auto"/>
          </w:tcPr>
          <w:p w14:paraId="08B2A2E7" w14:textId="77777777" w:rsidR="001A4464" w:rsidRPr="000200E5" w:rsidRDefault="001A4464" w:rsidP="003F0FC4">
            <w:pPr>
              <w:jc w:val="center"/>
              <w:rPr>
                <w:rFonts w:cs="Open Sans Light"/>
                <w:sz w:val="20"/>
                <w:szCs w:val="20"/>
              </w:rPr>
            </w:pPr>
          </w:p>
        </w:tc>
        <w:tc>
          <w:tcPr>
            <w:tcW w:w="1053" w:type="dxa"/>
            <w:shd w:val="clear" w:color="auto" w:fill="auto"/>
          </w:tcPr>
          <w:p w14:paraId="48203A87" w14:textId="77777777" w:rsidR="001A4464" w:rsidRPr="000200E5" w:rsidRDefault="001A4464" w:rsidP="003F0FC4">
            <w:pPr>
              <w:jc w:val="center"/>
              <w:rPr>
                <w:rFonts w:cs="Open Sans Light"/>
                <w:sz w:val="20"/>
                <w:szCs w:val="20"/>
              </w:rPr>
            </w:pPr>
          </w:p>
        </w:tc>
      </w:tr>
      <w:tr w:rsidR="001A4464" w:rsidRPr="000200E5" w14:paraId="5ED8DA29" w14:textId="77777777" w:rsidTr="001A4464">
        <w:trPr>
          <w:trHeight w:val="894"/>
          <w:jc w:val="center"/>
        </w:trPr>
        <w:tc>
          <w:tcPr>
            <w:tcW w:w="1387" w:type="dxa"/>
            <w:shd w:val="clear" w:color="auto" w:fill="D9D9D9" w:themeFill="background1" w:themeFillShade="D9"/>
          </w:tcPr>
          <w:p w14:paraId="7B2B4587" w14:textId="7761FE0B" w:rsidR="001A4464" w:rsidRPr="000200E5" w:rsidRDefault="001A4464" w:rsidP="001A4464">
            <w:pPr>
              <w:jc w:val="center"/>
              <w:rPr>
                <w:rFonts w:cs="Open Sans Light"/>
                <w:sz w:val="20"/>
                <w:szCs w:val="20"/>
              </w:rPr>
            </w:pPr>
            <w:r w:rsidRPr="000200E5">
              <w:rPr>
                <w:rFonts w:cs="Open Sans Light"/>
                <w:sz w:val="20"/>
                <w:szCs w:val="20"/>
              </w:rPr>
              <w:t>Total</w:t>
            </w:r>
          </w:p>
        </w:tc>
        <w:tc>
          <w:tcPr>
            <w:tcW w:w="1179" w:type="dxa"/>
            <w:shd w:val="clear" w:color="auto" w:fill="D9D9D9" w:themeFill="background1" w:themeFillShade="D9"/>
          </w:tcPr>
          <w:p w14:paraId="46174FB1" w14:textId="77777777" w:rsidR="001A4464" w:rsidRPr="000200E5" w:rsidRDefault="001A4464" w:rsidP="003F0FC4">
            <w:pPr>
              <w:jc w:val="center"/>
              <w:rPr>
                <w:rFonts w:cs="Open Sans Light"/>
                <w:sz w:val="20"/>
                <w:szCs w:val="20"/>
              </w:rPr>
            </w:pPr>
          </w:p>
        </w:tc>
        <w:tc>
          <w:tcPr>
            <w:tcW w:w="1050" w:type="dxa"/>
            <w:shd w:val="clear" w:color="auto" w:fill="D9D9D9" w:themeFill="background1" w:themeFillShade="D9"/>
          </w:tcPr>
          <w:p w14:paraId="075918B0" w14:textId="77777777" w:rsidR="001A4464" w:rsidRPr="000200E5" w:rsidRDefault="001A4464" w:rsidP="003F0FC4">
            <w:pPr>
              <w:jc w:val="center"/>
              <w:rPr>
                <w:rFonts w:cs="Open Sans Light"/>
                <w:sz w:val="20"/>
                <w:szCs w:val="20"/>
              </w:rPr>
            </w:pPr>
          </w:p>
        </w:tc>
        <w:tc>
          <w:tcPr>
            <w:tcW w:w="1035" w:type="dxa"/>
            <w:shd w:val="clear" w:color="auto" w:fill="D9D9D9" w:themeFill="background1" w:themeFillShade="D9"/>
          </w:tcPr>
          <w:p w14:paraId="0014D42F" w14:textId="77777777" w:rsidR="001A4464" w:rsidRPr="000200E5" w:rsidRDefault="001A4464" w:rsidP="003F0FC4">
            <w:pPr>
              <w:jc w:val="center"/>
              <w:rPr>
                <w:rFonts w:cs="Open Sans Light"/>
                <w:sz w:val="20"/>
                <w:szCs w:val="20"/>
              </w:rPr>
            </w:pPr>
          </w:p>
        </w:tc>
        <w:tc>
          <w:tcPr>
            <w:tcW w:w="1476" w:type="dxa"/>
            <w:shd w:val="clear" w:color="auto" w:fill="D9D9D9" w:themeFill="background1" w:themeFillShade="D9"/>
          </w:tcPr>
          <w:p w14:paraId="3A1CC40D" w14:textId="77777777" w:rsidR="001A4464" w:rsidRPr="000200E5" w:rsidRDefault="001A4464" w:rsidP="003F0FC4">
            <w:pPr>
              <w:jc w:val="center"/>
              <w:rPr>
                <w:rFonts w:cs="Open Sans Light"/>
                <w:sz w:val="20"/>
                <w:szCs w:val="20"/>
              </w:rPr>
            </w:pPr>
          </w:p>
        </w:tc>
        <w:tc>
          <w:tcPr>
            <w:tcW w:w="1141" w:type="dxa"/>
            <w:shd w:val="clear" w:color="auto" w:fill="D9D9D9" w:themeFill="background1" w:themeFillShade="D9"/>
          </w:tcPr>
          <w:p w14:paraId="7C99EA4E" w14:textId="77777777" w:rsidR="001A4464" w:rsidRPr="000200E5" w:rsidRDefault="001A4464" w:rsidP="003F0FC4">
            <w:pPr>
              <w:jc w:val="center"/>
              <w:rPr>
                <w:rFonts w:cs="Open Sans Light"/>
                <w:sz w:val="20"/>
                <w:szCs w:val="20"/>
              </w:rPr>
            </w:pPr>
          </w:p>
        </w:tc>
        <w:tc>
          <w:tcPr>
            <w:tcW w:w="1245" w:type="dxa"/>
            <w:shd w:val="clear" w:color="auto" w:fill="D9D9D9" w:themeFill="background1" w:themeFillShade="D9"/>
          </w:tcPr>
          <w:p w14:paraId="37BEBA08" w14:textId="77777777" w:rsidR="001A4464" w:rsidRPr="000200E5" w:rsidRDefault="001A4464" w:rsidP="003F0FC4">
            <w:pPr>
              <w:jc w:val="center"/>
              <w:rPr>
                <w:rFonts w:cs="Open Sans Light"/>
                <w:sz w:val="20"/>
                <w:szCs w:val="20"/>
              </w:rPr>
            </w:pPr>
          </w:p>
        </w:tc>
        <w:tc>
          <w:tcPr>
            <w:tcW w:w="1053" w:type="dxa"/>
            <w:shd w:val="clear" w:color="auto" w:fill="D9D9D9" w:themeFill="background1" w:themeFillShade="D9"/>
          </w:tcPr>
          <w:p w14:paraId="2AF39CF3" w14:textId="77777777" w:rsidR="001A4464" w:rsidRPr="000200E5" w:rsidRDefault="001A4464" w:rsidP="003F0FC4">
            <w:pPr>
              <w:jc w:val="center"/>
              <w:rPr>
                <w:rFonts w:cs="Open Sans Light"/>
                <w:sz w:val="20"/>
                <w:szCs w:val="20"/>
              </w:rPr>
            </w:pPr>
          </w:p>
        </w:tc>
      </w:tr>
    </w:tbl>
    <w:p w14:paraId="7A6E9213" w14:textId="77777777" w:rsidR="00664274" w:rsidRPr="00664274" w:rsidRDefault="00664274">
      <w:pPr>
        <w:spacing w:after="0" w:line="240" w:lineRule="auto"/>
        <w:rPr>
          <w:rFonts w:cs="Open Sans Light"/>
          <w:bCs/>
          <w:sz w:val="28"/>
          <w:szCs w:val="28"/>
        </w:rPr>
      </w:pPr>
      <w:r w:rsidRPr="00664274">
        <w:rPr>
          <w:rFonts w:cs="Open Sans Light"/>
          <w:bCs/>
          <w:sz w:val="28"/>
          <w:szCs w:val="28"/>
        </w:rPr>
        <w:br w:type="page"/>
      </w:r>
    </w:p>
    <w:p w14:paraId="1CD5E680" w14:textId="77777777" w:rsidR="001A4464" w:rsidRPr="000200E5" w:rsidRDefault="001A4464" w:rsidP="00664274">
      <w:pPr>
        <w:pStyle w:val="Heading1"/>
      </w:pPr>
      <w:r w:rsidRPr="000200E5">
        <w:lastRenderedPageBreak/>
        <w:t>Conditions</w:t>
      </w:r>
    </w:p>
    <w:p w14:paraId="54F86CD4" w14:textId="77777777" w:rsidR="001A4464" w:rsidRPr="000200E5" w:rsidRDefault="001A4464" w:rsidP="001A4464">
      <w:pPr>
        <w:spacing w:after="0" w:line="240" w:lineRule="auto"/>
        <w:rPr>
          <w:rFonts w:eastAsia="Times New Roman" w:cs="Open Sans Light"/>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1A4464" w:rsidRPr="000200E5" w14:paraId="4CD6EC1E" w14:textId="77777777" w:rsidTr="003F0FC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73E0EC" w14:textId="77777777" w:rsidR="001A4464" w:rsidRPr="000200E5" w:rsidRDefault="001A4464" w:rsidP="003F0FC4">
            <w:pPr>
              <w:spacing w:after="240" w:line="240" w:lineRule="auto"/>
              <w:rPr>
                <w:rFonts w:eastAsia="Times New Roman" w:cs="Open Sans Light"/>
                <w:color w:val="auto"/>
                <w:sz w:val="24"/>
                <w:szCs w:val="24"/>
              </w:rPr>
            </w:pPr>
            <w:r w:rsidRPr="000200E5">
              <w:rPr>
                <w:rFonts w:eastAsia="Times New Roman" w:cs="Open Sans Light"/>
                <w:color w:val="auto"/>
                <w:sz w:val="26"/>
                <w:szCs w:val="26"/>
              </w:rPr>
              <w:t>The applicant will coordinate and collaborate with the Kansas State Department of Education and the Kansas Learning Network Director and Implementation Coaches.</w:t>
            </w:r>
          </w:p>
          <w:p w14:paraId="4D88AAC1" w14:textId="77777777" w:rsidR="001A4464" w:rsidRPr="000200E5" w:rsidRDefault="001A4464" w:rsidP="003F0FC4">
            <w:pPr>
              <w:spacing w:after="240" w:line="240" w:lineRule="auto"/>
              <w:rPr>
                <w:rFonts w:eastAsia="Times New Roman" w:cs="Open Sans Light"/>
                <w:color w:val="auto"/>
                <w:sz w:val="24"/>
                <w:szCs w:val="24"/>
              </w:rPr>
            </w:pPr>
            <w:r w:rsidRPr="000200E5">
              <w:rPr>
                <w:rFonts w:eastAsia="Times New Roman" w:cs="Open Sans Light"/>
                <w:color w:val="auto"/>
                <w:sz w:val="26"/>
                <w:szCs w:val="26"/>
              </w:rPr>
              <w:t xml:space="preserve">This includes:  </w:t>
            </w:r>
          </w:p>
          <w:p w14:paraId="0F0B92F8" w14:textId="77777777" w:rsidR="001A4464" w:rsidRPr="000200E5" w:rsidRDefault="001A4464" w:rsidP="001A4464">
            <w:pPr>
              <w:numPr>
                <w:ilvl w:val="0"/>
                <w:numId w:val="7"/>
              </w:numPr>
              <w:spacing w:after="0" w:line="240" w:lineRule="auto"/>
              <w:textAlignment w:val="baseline"/>
              <w:rPr>
                <w:rFonts w:eastAsia="Times New Roman" w:cs="Open Sans Light"/>
                <w:color w:val="auto"/>
                <w:sz w:val="26"/>
                <w:szCs w:val="26"/>
              </w:rPr>
            </w:pPr>
            <w:r w:rsidRPr="000200E5">
              <w:rPr>
                <w:rFonts w:eastAsia="Times New Roman" w:cs="Open Sans Light"/>
                <w:color w:val="auto"/>
                <w:sz w:val="26"/>
                <w:szCs w:val="26"/>
              </w:rPr>
              <w:t xml:space="preserve">Maintain plan in </w:t>
            </w:r>
            <w:proofErr w:type="spellStart"/>
            <w:r w:rsidRPr="000200E5">
              <w:rPr>
                <w:rFonts w:eastAsia="Times New Roman" w:cs="Open Sans Light"/>
                <w:color w:val="auto"/>
                <w:sz w:val="26"/>
                <w:szCs w:val="26"/>
              </w:rPr>
              <w:t>KansaStar</w:t>
            </w:r>
            <w:proofErr w:type="spellEnd"/>
            <w:r w:rsidRPr="000200E5">
              <w:rPr>
                <w:rFonts w:eastAsia="Times New Roman" w:cs="Open Sans Light"/>
                <w:color w:val="auto"/>
                <w:sz w:val="26"/>
                <w:szCs w:val="26"/>
              </w:rPr>
              <w:t xml:space="preserve"> online platform with actionable tasks.</w:t>
            </w:r>
          </w:p>
          <w:p w14:paraId="4A11FA4D" w14:textId="77777777" w:rsidR="001A4464" w:rsidRPr="000200E5" w:rsidRDefault="001A4464" w:rsidP="001A4464">
            <w:pPr>
              <w:numPr>
                <w:ilvl w:val="1"/>
                <w:numId w:val="7"/>
              </w:numPr>
              <w:spacing w:after="0" w:line="240" w:lineRule="auto"/>
              <w:textAlignment w:val="baseline"/>
              <w:rPr>
                <w:rFonts w:eastAsia="Times New Roman" w:cs="Open Sans Light"/>
                <w:color w:val="auto"/>
                <w:sz w:val="26"/>
                <w:szCs w:val="26"/>
              </w:rPr>
            </w:pPr>
            <w:r w:rsidRPr="000200E5">
              <w:rPr>
                <w:rFonts w:eastAsia="Times New Roman" w:cs="Open Sans Light"/>
                <w:color w:val="auto"/>
                <w:sz w:val="26"/>
                <w:szCs w:val="26"/>
              </w:rPr>
              <w:t xml:space="preserve">Maintaining a leadership team, including the principal, focused on development and implementation of the school improvement plan to address root causes.  </w:t>
            </w:r>
          </w:p>
          <w:p w14:paraId="2EBC3D61" w14:textId="77777777" w:rsidR="001A4464" w:rsidRPr="000200E5" w:rsidRDefault="001A4464" w:rsidP="001A4464">
            <w:pPr>
              <w:numPr>
                <w:ilvl w:val="1"/>
                <w:numId w:val="7"/>
              </w:numPr>
              <w:spacing w:after="0" w:line="240" w:lineRule="auto"/>
              <w:textAlignment w:val="baseline"/>
              <w:rPr>
                <w:rFonts w:eastAsia="Times New Roman" w:cs="Open Sans Light"/>
                <w:color w:val="auto"/>
                <w:sz w:val="26"/>
                <w:szCs w:val="26"/>
              </w:rPr>
            </w:pPr>
            <w:r w:rsidRPr="000200E5">
              <w:rPr>
                <w:rFonts w:eastAsia="Times New Roman" w:cs="Open Sans Light"/>
                <w:color w:val="auto"/>
                <w:sz w:val="26"/>
                <w:szCs w:val="26"/>
              </w:rPr>
              <w:t>Continuously assess, create, and monitor data for continuous improvement.</w:t>
            </w:r>
          </w:p>
          <w:p w14:paraId="068B912D" w14:textId="77777777" w:rsidR="001A4464" w:rsidRPr="000200E5" w:rsidRDefault="001A4464" w:rsidP="001A4464">
            <w:pPr>
              <w:numPr>
                <w:ilvl w:val="0"/>
                <w:numId w:val="7"/>
              </w:numPr>
              <w:spacing w:after="0" w:line="240" w:lineRule="auto"/>
              <w:textAlignment w:val="baseline"/>
              <w:rPr>
                <w:rFonts w:eastAsia="Times New Roman" w:cs="Open Sans Light"/>
                <w:color w:val="auto"/>
                <w:sz w:val="26"/>
                <w:szCs w:val="26"/>
              </w:rPr>
            </w:pPr>
            <w:r w:rsidRPr="000200E5">
              <w:rPr>
                <w:rFonts w:eastAsia="Times New Roman" w:cs="Open Sans Light"/>
                <w:color w:val="auto"/>
                <w:sz w:val="26"/>
                <w:szCs w:val="26"/>
              </w:rPr>
              <w:t>Engage in support for creating, clarifying, and/or refining clear communication structures.</w:t>
            </w:r>
          </w:p>
          <w:p w14:paraId="334D2425" w14:textId="77777777" w:rsidR="001A4464" w:rsidRPr="000200E5" w:rsidRDefault="001A4464" w:rsidP="003F0FC4">
            <w:pPr>
              <w:spacing w:after="0" w:line="240" w:lineRule="auto"/>
              <w:ind w:left="720"/>
              <w:textAlignment w:val="baseline"/>
              <w:rPr>
                <w:rFonts w:eastAsia="Times New Roman" w:cs="Open Sans Light"/>
                <w:color w:val="auto"/>
                <w:sz w:val="26"/>
                <w:szCs w:val="26"/>
              </w:rPr>
            </w:pPr>
          </w:p>
          <w:p w14:paraId="31706D25" w14:textId="77777777" w:rsidR="001A4464" w:rsidRPr="000200E5" w:rsidRDefault="001A4464" w:rsidP="001A4464">
            <w:pPr>
              <w:numPr>
                <w:ilvl w:val="0"/>
                <w:numId w:val="7"/>
              </w:numPr>
              <w:spacing w:after="240" w:line="240" w:lineRule="auto"/>
              <w:textAlignment w:val="baseline"/>
              <w:rPr>
                <w:rFonts w:eastAsia="Times New Roman" w:cs="Open Sans Light"/>
                <w:color w:val="auto"/>
                <w:sz w:val="26"/>
                <w:szCs w:val="26"/>
              </w:rPr>
            </w:pPr>
            <w:r w:rsidRPr="000200E5">
              <w:rPr>
                <w:rFonts w:eastAsia="Times New Roman" w:cs="Open Sans Light"/>
                <w:color w:val="auto"/>
                <w:sz w:val="26"/>
                <w:szCs w:val="26"/>
              </w:rPr>
              <w:t>Continuously report and reflect on progress.</w:t>
            </w:r>
          </w:p>
          <w:p w14:paraId="4117E5C7" w14:textId="77777777" w:rsidR="001A4464" w:rsidRPr="000200E5" w:rsidRDefault="001A4464" w:rsidP="001A4464">
            <w:pPr>
              <w:numPr>
                <w:ilvl w:val="0"/>
                <w:numId w:val="7"/>
              </w:numPr>
              <w:spacing w:after="240" w:line="240" w:lineRule="auto"/>
              <w:textAlignment w:val="baseline"/>
              <w:rPr>
                <w:rFonts w:eastAsia="Times New Roman" w:cs="Open Sans Light"/>
                <w:color w:val="auto"/>
                <w:sz w:val="26"/>
                <w:szCs w:val="26"/>
              </w:rPr>
            </w:pPr>
            <w:r w:rsidRPr="000200E5">
              <w:rPr>
                <w:rFonts w:eastAsia="Times New Roman" w:cs="Open Sans Light"/>
                <w:color w:val="auto"/>
                <w:sz w:val="26"/>
                <w:szCs w:val="26"/>
              </w:rPr>
              <w:t>Conduct onsite learning walks to monitor implementation progress.</w:t>
            </w:r>
          </w:p>
        </w:tc>
      </w:tr>
    </w:tbl>
    <w:p w14:paraId="6909FC89" w14:textId="49F318C3" w:rsidR="001A4464" w:rsidRPr="000200E5" w:rsidRDefault="001A4464" w:rsidP="001A4464">
      <w:pPr>
        <w:spacing w:after="0" w:line="240" w:lineRule="auto"/>
        <w:rPr>
          <w:rFonts w:cs="Open Sans Light"/>
        </w:rPr>
      </w:pPr>
    </w:p>
    <w:sectPr w:rsidR="001A4464" w:rsidRPr="000200E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8C63" w14:textId="77777777" w:rsidR="002969E1" w:rsidRDefault="002969E1" w:rsidP="005A19ED">
      <w:pPr>
        <w:spacing w:after="0" w:line="240" w:lineRule="auto"/>
      </w:pPr>
      <w:r>
        <w:separator/>
      </w:r>
    </w:p>
  </w:endnote>
  <w:endnote w:type="continuationSeparator" w:id="0">
    <w:p w14:paraId="605F6C9B" w14:textId="77777777" w:rsidR="002969E1" w:rsidRDefault="002969E1" w:rsidP="005A1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B906" w14:textId="792A7BB4" w:rsidR="000200E5" w:rsidRPr="000200E5" w:rsidRDefault="000200E5" w:rsidP="000200E5">
    <w:pPr>
      <w:tabs>
        <w:tab w:val="center" w:pos="4320"/>
        <w:tab w:val="right" w:pos="8640"/>
      </w:tabs>
      <w:spacing w:after="0" w:line="240" w:lineRule="auto"/>
      <w:jc w:val="right"/>
      <w:rPr>
        <w:rFonts w:eastAsia="Times New Roman" w:cs="Open Sans Light"/>
        <w:i/>
        <w:iCs/>
        <w:color w:val="auto"/>
        <w:sz w:val="16"/>
        <w:szCs w:val="16"/>
      </w:rPr>
    </w:pPr>
    <w:r w:rsidRPr="000200E5">
      <w:rPr>
        <w:i/>
        <w:iCs/>
        <w:sz w:val="16"/>
        <w:szCs w:val="16"/>
      </w:rPr>
      <w:tab/>
      <w:t xml:space="preserve">Page </w:t>
    </w:r>
    <w:r w:rsidRPr="000200E5">
      <w:rPr>
        <w:i/>
        <w:iCs/>
        <w:sz w:val="16"/>
        <w:szCs w:val="16"/>
      </w:rPr>
      <w:fldChar w:fldCharType="begin"/>
    </w:r>
    <w:r w:rsidRPr="000200E5">
      <w:rPr>
        <w:i/>
        <w:iCs/>
        <w:sz w:val="16"/>
        <w:szCs w:val="16"/>
      </w:rPr>
      <w:instrText xml:space="preserve"> PAGE   \* MERGEFORMAT </w:instrText>
    </w:r>
    <w:r w:rsidRPr="000200E5">
      <w:rPr>
        <w:i/>
        <w:iCs/>
        <w:sz w:val="16"/>
        <w:szCs w:val="16"/>
      </w:rPr>
      <w:fldChar w:fldCharType="separate"/>
    </w:r>
    <w:r w:rsidRPr="000200E5">
      <w:rPr>
        <w:i/>
        <w:iCs/>
        <w:noProof/>
        <w:sz w:val="16"/>
        <w:szCs w:val="16"/>
      </w:rPr>
      <w:t>1</w:t>
    </w:r>
    <w:r w:rsidRPr="000200E5">
      <w:rPr>
        <w:i/>
        <w:iCs/>
        <w:noProof/>
        <w:sz w:val="16"/>
        <w:szCs w:val="16"/>
      </w:rPr>
      <w:fldChar w:fldCharType="end"/>
    </w:r>
    <w:r w:rsidRPr="000200E5">
      <w:rPr>
        <w:i/>
        <w:iCs/>
        <w:noProof/>
        <w:sz w:val="16"/>
        <w:szCs w:val="16"/>
      </w:rPr>
      <w:t xml:space="preserve"> of </w:t>
    </w:r>
    <w:r w:rsidRPr="000200E5">
      <w:rPr>
        <w:i/>
        <w:iCs/>
        <w:noProof/>
        <w:sz w:val="16"/>
        <w:szCs w:val="16"/>
      </w:rPr>
      <w:fldChar w:fldCharType="begin"/>
    </w:r>
    <w:r w:rsidRPr="000200E5">
      <w:rPr>
        <w:i/>
        <w:iCs/>
        <w:noProof/>
        <w:sz w:val="16"/>
        <w:szCs w:val="16"/>
      </w:rPr>
      <w:instrText xml:space="preserve"> NUMPAGES   \* MERGEFORMAT </w:instrText>
    </w:r>
    <w:r w:rsidRPr="000200E5">
      <w:rPr>
        <w:i/>
        <w:iCs/>
        <w:noProof/>
        <w:sz w:val="16"/>
        <w:szCs w:val="16"/>
      </w:rPr>
      <w:fldChar w:fldCharType="separate"/>
    </w:r>
    <w:r w:rsidRPr="000200E5">
      <w:rPr>
        <w:i/>
        <w:iCs/>
        <w:noProof/>
        <w:sz w:val="16"/>
        <w:szCs w:val="16"/>
      </w:rPr>
      <w:t>9</w:t>
    </w:r>
    <w:r w:rsidRPr="000200E5">
      <w:rPr>
        <w:i/>
        <w:iCs/>
        <w:noProof/>
        <w:sz w:val="16"/>
        <w:szCs w:val="16"/>
      </w:rPr>
      <w:fldChar w:fldCharType="end"/>
    </w:r>
    <w:r w:rsidRPr="000200E5">
      <w:rPr>
        <w:i/>
        <w:iCs/>
        <w:sz w:val="16"/>
        <w:szCs w:val="16"/>
      </w:rPr>
      <w:tab/>
    </w:r>
    <w:r w:rsidRPr="000200E5">
      <w:rPr>
        <w:rFonts w:eastAsia="Times New Roman" w:cs="Open Sans Light"/>
        <w:i/>
        <w:iCs/>
        <w:color w:val="auto"/>
        <w:sz w:val="16"/>
        <w:szCs w:val="16"/>
      </w:rPr>
      <w:t>Revised 11.22.2023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03C58" w14:textId="77777777" w:rsidR="002969E1" w:rsidRDefault="002969E1" w:rsidP="005A19ED">
      <w:pPr>
        <w:spacing w:after="0" w:line="240" w:lineRule="auto"/>
      </w:pPr>
      <w:r>
        <w:separator/>
      </w:r>
    </w:p>
  </w:footnote>
  <w:footnote w:type="continuationSeparator" w:id="0">
    <w:p w14:paraId="45D5DA96" w14:textId="77777777" w:rsidR="002969E1" w:rsidRDefault="002969E1" w:rsidP="005A1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5C78" w14:textId="4FB9C307" w:rsidR="005A19ED" w:rsidRDefault="005A19ED" w:rsidP="005A19ED">
    <w:pPr>
      <w:pStyle w:val="Header"/>
    </w:pPr>
    <w:r>
      <w:t>Schools Eligible for Intensive, Comprehensive, Targeted, and Additional Targeted Support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570A"/>
    <w:multiLevelType w:val="hybridMultilevel"/>
    <w:tmpl w:val="12801E2C"/>
    <w:lvl w:ilvl="0" w:tplc="978AF9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402C9"/>
    <w:multiLevelType w:val="multilevel"/>
    <w:tmpl w:val="A2028EB8"/>
    <w:lvl w:ilvl="0">
      <w:start w:val="1"/>
      <w:numFmt w:val="upperLetter"/>
      <w:lvlText w:val="%1."/>
      <w:lvlJc w:val="left"/>
      <w:pPr>
        <w:ind w:left="1440" w:hanging="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CED02F0"/>
    <w:multiLevelType w:val="multilevel"/>
    <w:tmpl w:val="B928B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06F8A"/>
    <w:multiLevelType w:val="multilevel"/>
    <w:tmpl w:val="B1744FA0"/>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44966960"/>
    <w:multiLevelType w:val="hybridMultilevel"/>
    <w:tmpl w:val="CC5099AE"/>
    <w:lvl w:ilvl="0" w:tplc="30DAA06A">
      <w:start w:val="1"/>
      <w:numFmt w:val="bullet"/>
      <w:lvlText w:val="□"/>
      <w:lvlJc w:val="left"/>
      <w:pPr>
        <w:ind w:left="540" w:hanging="360"/>
      </w:pPr>
      <w:rPr>
        <w:rFonts w:ascii="Courier New" w:hAnsi="Courier New"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4D46376F"/>
    <w:multiLevelType w:val="multilevel"/>
    <w:tmpl w:val="B1744FA0"/>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7E695885"/>
    <w:multiLevelType w:val="hybridMultilevel"/>
    <w:tmpl w:val="4112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656062">
    <w:abstractNumId w:val="5"/>
  </w:num>
  <w:num w:numId="2" w16cid:durableId="1204170412">
    <w:abstractNumId w:val="3"/>
  </w:num>
  <w:num w:numId="3" w16cid:durableId="1995603474">
    <w:abstractNumId w:val="1"/>
  </w:num>
  <w:num w:numId="4" w16cid:durableId="1357848730">
    <w:abstractNumId w:val="6"/>
  </w:num>
  <w:num w:numId="5" w16cid:durableId="1964311853">
    <w:abstractNumId w:val="0"/>
  </w:num>
  <w:num w:numId="6" w16cid:durableId="1490946449">
    <w:abstractNumId w:val="4"/>
  </w:num>
  <w:num w:numId="7" w16cid:durableId="868495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ED"/>
    <w:rsid w:val="000200E5"/>
    <w:rsid w:val="001A4464"/>
    <w:rsid w:val="002969E1"/>
    <w:rsid w:val="002E1A91"/>
    <w:rsid w:val="00413C6E"/>
    <w:rsid w:val="004F5EB5"/>
    <w:rsid w:val="00590745"/>
    <w:rsid w:val="005A19ED"/>
    <w:rsid w:val="00664274"/>
    <w:rsid w:val="007A5C7F"/>
    <w:rsid w:val="008A24E6"/>
    <w:rsid w:val="008B792E"/>
    <w:rsid w:val="008F4F3E"/>
    <w:rsid w:val="009209A8"/>
    <w:rsid w:val="009D6A72"/>
    <w:rsid w:val="00A55EA9"/>
    <w:rsid w:val="00AC4C67"/>
    <w:rsid w:val="00B569E6"/>
    <w:rsid w:val="00F058B5"/>
    <w:rsid w:val="00FB1F49"/>
    <w:rsid w:val="00FF3E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67CEC"/>
  <w15:chartTrackingRefBased/>
  <w15:docId w15:val="{1A4E41B7-6355-F544-92AB-9FD7B130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0E5"/>
    <w:pPr>
      <w:spacing w:after="120" w:line="247" w:lineRule="auto"/>
    </w:pPr>
    <w:rPr>
      <w:rFonts w:ascii="Open Sans Light" w:eastAsia="Calibri" w:hAnsi="Open Sans Light" w:cs="Calibri"/>
      <w:color w:val="000000"/>
      <w:kern w:val="0"/>
      <w:sz w:val="22"/>
      <w:szCs w:val="22"/>
      <w14:ligatures w14:val="none"/>
    </w:rPr>
  </w:style>
  <w:style w:type="paragraph" w:styleId="Heading1">
    <w:name w:val="heading 1"/>
    <w:basedOn w:val="Normal"/>
    <w:next w:val="Normal"/>
    <w:link w:val="Heading1Char"/>
    <w:uiPriority w:val="9"/>
    <w:qFormat/>
    <w:rsid w:val="000200E5"/>
    <w:pPr>
      <w:spacing w:after="240"/>
      <w:jc w:val="center"/>
      <w:outlineLvl w:val="0"/>
    </w:pPr>
    <w:rPr>
      <w:rFonts w:cs="Open Sans Light"/>
      <w:b/>
      <w:sz w:val="32"/>
      <w:szCs w:val="32"/>
    </w:rPr>
  </w:style>
  <w:style w:type="paragraph" w:styleId="Heading2">
    <w:name w:val="heading 2"/>
    <w:basedOn w:val="Normal"/>
    <w:next w:val="Normal"/>
    <w:link w:val="Heading2Char"/>
    <w:uiPriority w:val="9"/>
    <w:unhideWhenUsed/>
    <w:qFormat/>
    <w:rsid w:val="000200E5"/>
    <w:pPr>
      <w:spacing w:after="240"/>
      <w:jc w:val="center"/>
      <w:outlineLvl w:val="1"/>
    </w:pPr>
    <w:rPr>
      <w:rFonts w:cs="Open Sans Light"/>
      <w:b/>
      <w:sz w:val="28"/>
      <w:szCs w:val="28"/>
    </w:rPr>
  </w:style>
  <w:style w:type="paragraph" w:styleId="Heading3">
    <w:name w:val="heading 3"/>
    <w:basedOn w:val="Heading2"/>
    <w:next w:val="Normal"/>
    <w:link w:val="Heading3Char"/>
    <w:uiPriority w:val="9"/>
    <w:unhideWhenUsed/>
    <w:qFormat/>
    <w:rsid w:val="00664274"/>
    <w:pPr>
      <w:spacing w:after="120"/>
      <w:outlineLvl w:val="2"/>
    </w:pPr>
    <w:rPr>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9ED"/>
    <w:pPr>
      <w:tabs>
        <w:tab w:val="center" w:pos="4680"/>
        <w:tab w:val="right" w:pos="9360"/>
      </w:tabs>
    </w:pPr>
  </w:style>
  <w:style w:type="character" w:customStyle="1" w:styleId="HeaderChar">
    <w:name w:val="Header Char"/>
    <w:basedOn w:val="DefaultParagraphFont"/>
    <w:link w:val="Header"/>
    <w:uiPriority w:val="99"/>
    <w:rsid w:val="005A19ED"/>
  </w:style>
  <w:style w:type="paragraph" w:styleId="Footer">
    <w:name w:val="footer"/>
    <w:basedOn w:val="Normal"/>
    <w:link w:val="FooterChar"/>
    <w:uiPriority w:val="99"/>
    <w:unhideWhenUsed/>
    <w:rsid w:val="005A19ED"/>
    <w:pPr>
      <w:tabs>
        <w:tab w:val="center" w:pos="4680"/>
        <w:tab w:val="right" w:pos="9360"/>
      </w:tabs>
    </w:pPr>
  </w:style>
  <w:style w:type="character" w:customStyle="1" w:styleId="FooterChar">
    <w:name w:val="Footer Char"/>
    <w:basedOn w:val="DefaultParagraphFont"/>
    <w:link w:val="Footer"/>
    <w:uiPriority w:val="99"/>
    <w:rsid w:val="005A19ED"/>
  </w:style>
  <w:style w:type="character" w:styleId="Hyperlink">
    <w:name w:val="Hyperlink"/>
    <w:basedOn w:val="DefaultParagraphFont"/>
    <w:uiPriority w:val="99"/>
    <w:unhideWhenUsed/>
    <w:rsid w:val="005A19ED"/>
    <w:rPr>
      <w:color w:val="0563C1" w:themeColor="hyperlink"/>
      <w:u w:val="single"/>
    </w:rPr>
  </w:style>
  <w:style w:type="paragraph" w:styleId="ListParagraph">
    <w:name w:val="List Paragraph"/>
    <w:basedOn w:val="Normal"/>
    <w:uiPriority w:val="34"/>
    <w:qFormat/>
    <w:rsid w:val="005A19ED"/>
    <w:pPr>
      <w:ind w:left="720"/>
      <w:contextualSpacing/>
    </w:pPr>
  </w:style>
  <w:style w:type="paragraph" w:styleId="NoSpacing">
    <w:name w:val="No Spacing"/>
    <w:link w:val="NoSpacingChar"/>
    <w:uiPriority w:val="1"/>
    <w:qFormat/>
    <w:rsid w:val="000200E5"/>
    <w:pPr>
      <w:spacing w:line="260" w:lineRule="exact"/>
    </w:pPr>
    <w:rPr>
      <w:rFonts w:ascii="Open Sans Light" w:hAnsi="Open Sans Light"/>
      <w:kern w:val="0"/>
      <w:sz w:val="22"/>
      <w:szCs w:val="22"/>
      <w14:ligatures w14:val="none"/>
    </w:rPr>
  </w:style>
  <w:style w:type="character" w:customStyle="1" w:styleId="NoSpacingChar">
    <w:name w:val="No Spacing Char"/>
    <w:basedOn w:val="DefaultParagraphFont"/>
    <w:link w:val="NoSpacing"/>
    <w:uiPriority w:val="1"/>
    <w:rsid w:val="000200E5"/>
    <w:rPr>
      <w:rFonts w:ascii="Open Sans Light" w:hAnsi="Open Sans Light"/>
      <w:kern w:val="0"/>
      <w:sz w:val="22"/>
      <w:szCs w:val="22"/>
      <w14:ligatures w14:val="none"/>
    </w:rPr>
  </w:style>
  <w:style w:type="table" w:styleId="TableGrid">
    <w:name w:val="Table Grid"/>
    <w:basedOn w:val="TableNormal"/>
    <w:uiPriority w:val="59"/>
    <w:rsid w:val="005A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446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itle">
    <w:name w:val="Title"/>
    <w:basedOn w:val="Normal"/>
    <w:next w:val="Normal"/>
    <w:link w:val="TitleChar"/>
    <w:uiPriority w:val="10"/>
    <w:qFormat/>
    <w:rsid w:val="000200E5"/>
    <w:pPr>
      <w:snapToGrid w:val="0"/>
      <w:spacing w:before="240" w:after="240" w:line="240" w:lineRule="auto"/>
      <w:jc w:val="center"/>
    </w:pPr>
    <w:rPr>
      <w:rFonts w:ascii="Open Sans" w:eastAsiaTheme="majorEastAsia" w:hAnsi="Open Sans" w:cstheme="majorBidi"/>
      <w:b/>
      <w:bCs/>
      <w:color w:val="auto"/>
      <w:spacing w:val="-10"/>
      <w:kern w:val="28"/>
      <w:sz w:val="28"/>
      <w:szCs w:val="56"/>
    </w:rPr>
  </w:style>
  <w:style w:type="character" w:customStyle="1" w:styleId="TitleChar">
    <w:name w:val="Title Char"/>
    <w:basedOn w:val="DefaultParagraphFont"/>
    <w:link w:val="Title"/>
    <w:uiPriority w:val="10"/>
    <w:rsid w:val="000200E5"/>
    <w:rPr>
      <w:rFonts w:ascii="Open Sans" w:eastAsiaTheme="majorEastAsia" w:hAnsi="Open Sans" w:cstheme="majorBidi"/>
      <w:b/>
      <w:bCs/>
      <w:spacing w:val="-10"/>
      <w:kern w:val="28"/>
      <w:sz w:val="28"/>
      <w:szCs w:val="56"/>
      <w14:ligatures w14:val="none"/>
    </w:rPr>
  </w:style>
  <w:style w:type="character" w:customStyle="1" w:styleId="Heading1Char">
    <w:name w:val="Heading 1 Char"/>
    <w:basedOn w:val="DefaultParagraphFont"/>
    <w:link w:val="Heading1"/>
    <w:uiPriority w:val="9"/>
    <w:rsid w:val="000200E5"/>
    <w:rPr>
      <w:rFonts w:ascii="Open Sans Light" w:eastAsia="Calibri" w:hAnsi="Open Sans Light" w:cs="Open Sans Light"/>
      <w:b/>
      <w:color w:val="000000"/>
      <w:kern w:val="0"/>
      <w:sz w:val="32"/>
      <w:szCs w:val="32"/>
      <w14:ligatures w14:val="none"/>
    </w:rPr>
  </w:style>
  <w:style w:type="character" w:customStyle="1" w:styleId="Heading2Char">
    <w:name w:val="Heading 2 Char"/>
    <w:basedOn w:val="DefaultParagraphFont"/>
    <w:link w:val="Heading2"/>
    <w:uiPriority w:val="9"/>
    <w:rsid w:val="000200E5"/>
    <w:rPr>
      <w:rFonts w:ascii="Open Sans Light" w:eastAsia="Calibri" w:hAnsi="Open Sans Light" w:cs="Open Sans Light"/>
      <w:b/>
      <w:color w:val="000000"/>
      <w:kern w:val="0"/>
      <w:sz w:val="28"/>
      <w:szCs w:val="28"/>
      <w14:ligatures w14:val="none"/>
    </w:rPr>
  </w:style>
  <w:style w:type="character" w:customStyle="1" w:styleId="Heading3Char">
    <w:name w:val="Heading 3 Char"/>
    <w:basedOn w:val="DefaultParagraphFont"/>
    <w:link w:val="Heading3"/>
    <w:uiPriority w:val="9"/>
    <w:rsid w:val="00664274"/>
    <w:rPr>
      <w:rFonts w:ascii="Open Sans Light" w:eastAsia="Calibri" w:hAnsi="Open Sans Light" w:cs="Open Sans Light"/>
      <w:b/>
      <w:bCs/>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saquestions@ksd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1003(a) Grant Application</dc:title>
  <dc:subject/>
  <dc:creator>Michele Hayes</dc:creator>
  <cp:keywords/>
  <dc:description/>
  <cp:lastModifiedBy>Evelyn</cp:lastModifiedBy>
  <cp:revision>5</cp:revision>
  <cp:lastPrinted>2023-12-13T13:45:00Z</cp:lastPrinted>
  <dcterms:created xsi:type="dcterms:W3CDTF">2023-12-13T19:54:00Z</dcterms:created>
  <dcterms:modified xsi:type="dcterms:W3CDTF">2023-12-13T20:15:00Z</dcterms:modified>
</cp:coreProperties>
</file>