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63D" w:rsidRPr="003B5971" w:rsidRDefault="003E663D" w:rsidP="003F7E3D">
      <w:pPr>
        <w:spacing w:after="0"/>
        <w:ind w:left="514" w:hanging="514"/>
        <w:jc w:val="center"/>
        <w:rPr>
          <w:rFonts w:ascii="Open Sans" w:eastAsia="Times New Roman" w:hAnsi="Open Sans" w:cs="Open Sans"/>
          <w:b/>
          <w:color w:val="000000"/>
          <w:sz w:val="28"/>
        </w:rPr>
      </w:pPr>
      <w:r w:rsidRPr="003E663D">
        <w:rPr>
          <w:rFonts w:ascii="Open Sans" w:eastAsia="Times New Roman" w:hAnsi="Open Sans" w:cs="Open Sans"/>
          <w:b/>
          <w:color w:val="000000"/>
          <w:sz w:val="28"/>
        </w:rPr>
        <w:t>ELEMENTARY AND SECONDARY SCHOOL EMERGENCY RELIEF</w:t>
      </w:r>
      <w:r w:rsidR="003F7E3D">
        <w:rPr>
          <w:rFonts w:ascii="Open Sans" w:eastAsia="Times New Roman" w:hAnsi="Open Sans" w:cs="Open Sans"/>
          <w:b/>
          <w:color w:val="000000"/>
          <w:sz w:val="28"/>
        </w:rPr>
        <w:t xml:space="preserve"> </w:t>
      </w:r>
      <w:r w:rsidRPr="003E663D">
        <w:rPr>
          <w:rFonts w:ascii="Open Sans" w:eastAsia="Times New Roman" w:hAnsi="Open Sans" w:cs="Open Sans"/>
          <w:b/>
          <w:color w:val="000000"/>
          <w:sz w:val="28"/>
        </w:rPr>
        <w:t>FUND (ESSER FUND)</w:t>
      </w:r>
    </w:p>
    <w:p w:rsidR="00F10BCE" w:rsidRPr="003B5971" w:rsidRDefault="00F10BCE" w:rsidP="00D217DD">
      <w:pPr>
        <w:spacing w:after="0"/>
        <w:ind w:left="514" w:hanging="10"/>
        <w:jc w:val="center"/>
        <w:rPr>
          <w:rFonts w:ascii="Open Sans" w:eastAsia="Times New Roman" w:hAnsi="Open Sans" w:cs="Open Sans"/>
          <w:color w:val="000000"/>
          <w:sz w:val="24"/>
        </w:rPr>
      </w:pPr>
      <w:r w:rsidRPr="003B5971">
        <w:rPr>
          <w:rFonts w:ascii="Open Sans" w:eastAsia="Times New Roman" w:hAnsi="Open Sans" w:cs="Open Sans"/>
          <w:color w:val="000000"/>
          <w:sz w:val="24"/>
        </w:rPr>
        <w:t>CFDA Number: 84.425D</w:t>
      </w:r>
    </w:p>
    <w:p w:rsidR="00F10BCE" w:rsidRPr="003E663D" w:rsidRDefault="00F10BCE" w:rsidP="00D217DD">
      <w:pPr>
        <w:spacing w:after="0"/>
        <w:ind w:left="514" w:hanging="10"/>
        <w:jc w:val="center"/>
        <w:rPr>
          <w:rFonts w:ascii="Open Sans" w:eastAsia="Times New Roman" w:hAnsi="Open Sans" w:cs="Open Sans"/>
          <w:color w:val="000000"/>
          <w:sz w:val="24"/>
        </w:rPr>
      </w:pPr>
    </w:p>
    <w:p w:rsidR="003E663D" w:rsidRPr="003E663D" w:rsidRDefault="003E663D" w:rsidP="00D217DD">
      <w:pPr>
        <w:spacing w:after="0"/>
        <w:ind w:left="504"/>
        <w:jc w:val="center"/>
        <w:rPr>
          <w:rFonts w:ascii="Open Sans" w:eastAsia="Times New Roman" w:hAnsi="Open Sans" w:cs="Open Sans"/>
          <w:color w:val="000000"/>
          <w:sz w:val="24"/>
        </w:rPr>
      </w:pPr>
    </w:p>
    <w:p w:rsidR="003E663D" w:rsidRDefault="003E663D" w:rsidP="00D217DD">
      <w:pPr>
        <w:spacing w:after="0"/>
        <w:ind w:left="514" w:hanging="10"/>
        <w:jc w:val="center"/>
        <w:rPr>
          <w:rFonts w:ascii="Open Sans" w:eastAsia="Times New Roman" w:hAnsi="Open Sans" w:cs="Open Sans"/>
          <w:b/>
          <w:color w:val="000000"/>
          <w:sz w:val="28"/>
        </w:rPr>
      </w:pPr>
      <w:r w:rsidRPr="003E663D">
        <w:rPr>
          <w:rFonts w:ascii="Open Sans" w:eastAsia="Times New Roman" w:hAnsi="Open Sans" w:cs="Open Sans"/>
          <w:b/>
          <w:color w:val="000000"/>
          <w:sz w:val="28"/>
        </w:rPr>
        <w:t xml:space="preserve">LOCAL EDUCATIONAL AGENCY </w:t>
      </w:r>
      <w:r w:rsidR="00D217DD" w:rsidRPr="003B5971">
        <w:rPr>
          <w:rFonts w:ascii="Open Sans" w:eastAsia="Times New Roman" w:hAnsi="Open Sans" w:cs="Open Sans"/>
          <w:b/>
          <w:color w:val="000000"/>
          <w:sz w:val="28"/>
        </w:rPr>
        <w:t>FUNDS APPLICATION</w:t>
      </w:r>
    </w:p>
    <w:p w:rsidR="003B048B" w:rsidRDefault="003B048B" w:rsidP="00D217DD">
      <w:pPr>
        <w:spacing w:after="0"/>
        <w:ind w:left="514" w:hanging="10"/>
        <w:jc w:val="center"/>
        <w:rPr>
          <w:rFonts w:ascii="Open Sans" w:eastAsia="Times New Roman" w:hAnsi="Open Sans" w:cs="Open Sans"/>
          <w:color w:val="000000"/>
          <w:sz w:val="24"/>
        </w:rPr>
      </w:pPr>
    </w:p>
    <w:p w:rsidR="003B048B" w:rsidRPr="003E663D" w:rsidRDefault="003B048B" w:rsidP="00D217DD">
      <w:pPr>
        <w:spacing w:after="0"/>
        <w:ind w:left="514" w:hanging="10"/>
        <w:jc w:val="center"/>
        <w:rPr>
          <w:rFonts w:ascii="Open Sans" w:eastAsia="Times New Roman" w:hAnsi="Open Sans" w:cs="Open Sans"/>
          <w:color w:val="000000"/>
          <w:sz w:val="24"/>
        </w:rPr>
      </w:pPr>
    </w:p>
    <w:p w:rsidR="003E663D" w:rsidRPr="003E663D" w:rsidRDefault="003E663D" w:rsidP="003E663D">
      <w:pPr>
        <w:spacing w:after="0"/>
        <w:ind w:left="504"/>
        <w:rPr>
          <w:rFonts w:ascii="Open Sans" w:eastAsia="Times New Roman" w:hAnsi="Open Sans" w:cs="Open Sans"/>
          <w:color w:val="000000"/>
          <w:sz w:val="24"/>
        </w:rPr>
      </w:pPr>
      <w:r w:rsidRPr="003E663D">
        <w:rPr>
          <w:rFonts w:ascii="Open Sans" w:eastAsia="Times New Roman" w:hAnsi="Open Sans" w:cs="Open Sans"/>
          <w:b/>
          <w:color w:val="000000"/>
          <w:sz w:val="28"/>
        </w:rPr>
        <w:t xml:space="preserve"> </w:t>
      </w:r>
    </w:p>
    <w:p w:rsidR="00726A24" w:rsidRDefault="00726A24" w:rsidP="003E663D">
      <w:pPr>
        <w:keepNext/>
        <w:keepLines/>
        <w:spacing w:after="0"/>
        <w:ind w:left="514" w:hanging="10"/>
        <w:outlineLvl w:val="0"/>
        <w:rPr>
          <w:rFonts w:ascii="Open Sans" w:eastAsia="Times New Roman" w:hAnsi="Open Sans" w:cs="Open Sans"/>
          <w:b/>
          <w:color w:val="000000"/>
          <w:sz w:val="28"/>
        </w:rPr>
      </w:pPr>
      <w:r>
        <w:rPr>
          <w:rFonts w:ascii="Open Sans" w:eastAsia="Times New Roman" w:hAnsi="Open Sans" w:cs="Open Sans"/>
          <w:b/>
          <w:noProof/>
          <w:color w:val="000000"/>
          <w:sz w:val="28"/>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125413</wp:posOffset>
                </wp:positionV>
                <wp:extent cx="5867083" cy="448627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5867083" cy="4486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669DD7" id="Rectangle 1" o:spid="_x0000_s1026" style="position:absolute;margin-left:2.25pt;margin-top:9.9pt;width:462pt;height:3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" filled="f" strokecolor="#1f3763 [1604]" strokeweight="1pt"/>
            </w:pict>
          </mc:Fallback>
        </mc:AlternateContent>
      </w:r>
    </w:p>
    <w:p w:rsidR="003E663D" w:rsidRPr="003B5971" w:rsidRDefault="00726A24" w:rsidP="003B048B">
      <w:pPr>
        <w:keepNext/>
        <w:keepLines/>
        <w:spacing w:after="0"/>
        <w:ind w:left="514" w:hanging="10"/>
        <w:jc w:val="center"/>
        <w:outlineLvl w:val="0"/>
        <w:rPr>
          <w:rFonts w:ascii="Open Sans" w:eastAsia="Times New Roman" w:hAnsi="Open Sans" w:cs="Open Sans"/>
          <w:b/>
          <w:color w:val="000000"/>
          <w:sz w:val="28"/>
        </w:rPr>
      </w:pPr>
      <w:r>
        <w:rPr>
          <w:rFonts w:ascii="Open Sans" w:eastAsia="Times New Roman" w:hAnsi="Open Sans" w:cs="Open Sans"/>
          <w:b/>
          <w:color w:val="000000"/>
          <w:sz w:val="28"/>
        </w:rPr>
        <w:t>Contact Information</w:t>
      </w:r>
    </w:p>
    <w:p w:rsidR="00F10BCE" w:rsidRPr="003B5971" w:rsidRDefault="00F10BCE" w:rsidP="003E663D">
      <w:pPr>
        <w:keepNext/>
        <w:keepLines/>
        <w:spacing w:after="0"/>
        <w:ind w:left="514" w:hanging="10"/>
        <w:outlineLvl w:val="0"/>
        <w:rPr>
          <w:rFonts w:ascii="Open Sans" w:eastAsia="Times New Roman" w:hAnsi="Open Sans" w:cs="Open Sans"/>
          <w:b/>
          <w:color w:val="000000"/>
          <w:sz w:val="28"/>
        </w:rPr>
      </w:pPr>
    </w:p>
    <w:p w:rsidR="00F10BCE" w:rsidRPr="003B5971" w:rsidRDefault="00F10BCE" w:rsidP="003E663D">
      <w:pPr>
        <w:keepNext/>
        <w:keepLines/>
        <w:spacing w:after="0"/>
        <w:ind w:left="514" w:hanging="10"/>
        <w:outlineLvl w:val="0"/>
        <w:rPr>
          <w:rFonts w:ascii="Open Sans" w:eastAsia="Times New Roman" w:hAnsi="Open Sans" w:cs="Open Sans"/>
          <w:b/>
          <w:color w:val="000000"/>
          <w:sz w:val="28"/>
        </w:rPr>
      </w:pPr>
    </w:p>
    <w:p w:rsidR="00F10BCE" w:rsidRPr="003B5971" w:rsidRDefault="00F10BCE" w:rsidP="00F10BCE">
      <w:pPr>
        <w:keepNext/>
        <w:keepLines/>
        <w:spacing w:after="0"/>
        <w:ind w:left="514" w:hanging="10"/>
        <w:outlineLvl w:val="0"/>
        <w:rPr>
          <w:rFonts w:ascii="Open Sans" w:eastAsia="Times New Roman" w:hAnsi="Open Sans" w:cs="Open Sans"/>
          <w:b/>
          <w:color w:val="000000"/>
          <w:sz w:val="28"/>
        </w:rPr>
      </w:pPr>
      <w:r w:rsidRPr="003B5971">
        <w:rPr>
          <w:rFonts w:ascii="Open Sans" w:eastAsia="Times New Roman" w:hAnsi="Open Sans" w:cs="Open Sans"/>
          <w:b/>
          <w:color w:val="000000"/>
          <w:sz w:val="28"/>
        </w:rPr>
        <w:t>USD Number: _______________</w:t>
      </w:r>
    </w:p>
    <w:p w:rsidR="00F10BCE" w:rsidRPr="003B5971" w:rsidRDefault="00F10BCE" w:rsidP="00F10BCE">
      <w:pPr>
        <w:keepNext/>
        <w:keepLines/>
        <w:spacing w:after="0"/>
        <w:ind w:left="514" w:hanging="10"/>
        <w:outlineLvl w:val="0"/>
        <w:rPr>
          <w:rFonts w:ascii="Open Sans" w:eastAsia="Times New Roman" w:hAnsi="Open Sans" w:cs="Open Sans"/>
          <w:b/>
          <w:color w:val="000000"/>
          <w:sz w:val="28"/>
        </w:rPr>
      </w:pPr>
      <w:r w:rsidRPr="003B5971">
        <w:rPr>
          <w:rFonts w:ascii="Open Sans" w:eastAsia="Times New Roman" w:hAnsi="Open Sans" w:cs="Open Sans"/>
          <w:b/>
          <w:color w:val="000000"/>
          <w:sz w:val="28"/>
        </w:rPr>
        <w:t xml:space="preserve"> </w:t>
      </w:r>
    </w:p>
    <w:p w:rsidR="00F10BCE" w:rsidRPr="003B5971" w:rsidRDefault="00F10BCE" w:rsidP="00F10BCE">
      <w:pPr>
        <w:keepNext/>
        <w:keepLines/>
        <w:spacing w:after="0"/>
        <w:ind w:left="514" w:hanging="10"/>
        <w:outlineLvl w:val="0"/>
        <w:rPr>
          <w:rFonts w:ascii="Open Sans" w:eastAsia="Times New Roman" w:hAnsi="Open Sans" w:cs="Open Sans"/>
          <w:b/>
          <w:color w:val="000000"/>
          <w:sz w:val="28"/>
        </w:rPr>
      </w:pPr>
      <w:r w:rsidRPr="003B5971">
        <w:rPr>
          <w:rFonts w:ascii="Open Sans" w:eastAsia="Times New Roman" w:hAnsi="Open Sans" w:cs="Open Sans"/>
          <w:b/>
          <w:color w:val="000000"/>
          <w:sz w:val="28"/>
        </w:rPr>
        <w:t>District Name: _______________________________________________</w:t>
      </w:r>
    </w:p>
    <w:p w:rsidR="00F10BCE" w:rsidRPr="003B5971" w:rsidRDefault="00F10BCE" w:rsidP="00F10BCE">
      <w:pPr>
        <w:keepNext/>
        <w:keepLines/>
        <w:spacing w:after="0"/>
        <w:ind w:left="514" w:hanging="10"/>
        <w:outlineLvl w:val="0"/>
        <w:rPr>
          <w:rFonts w:ascii="Open Sans" w:eastAsia="Times New Roman" w:hAnsi="Open Sans" w:cs="Open Sans"/>
          <w:b/>
          <w:color w:val="000000"/>
          <w:sz w:val="28"/>
        </w:rPr>
      </w:pPr>
    </w:p>
    <w:p w:rsidR="00F10BCE" w:rsidRPr="003B5971" w:rsidRDefault="00F10BCE" w:rsidP="00F10BCE">
      <w:pPr>
        <w:keepNext/>
        <w:keepLines/>
        <w:spacing w:after="0"/>
        <w:ind w:left="514" w:hanging="10"/>
        <w:outlineLvl w:val="0"/>
        <w:rPr>
          <w:rFonts w:ascii="Open Sans" w:eastAsia="Times New Roman" w:hAnsi="Open Sans" w:cs="Open Sans"/>
          <w:b/>
          <w:color w:val="000000"/>
          <w:sz w:val="28"/>
        </w:rPr>
      </w:pPr>
      <w:r w:rsidRPr="003B5971">
        <w:rPr>
          <w:rFonts w:ascii="Open Sans" w:eastAsia="Times New Roman" w:hAnsi="Open Sans" w:cs="Open Sans"/>
          <w:b/>
          <w:color w:val="000000"/>
          <w:sz w:val="28"/>
        </w:rPr>
        <w:t>Contact Email _______________________________________________</w:t>
      </w:r>
      <w:r w:rsidR="00726A24">
        <w:rPr>
          <w:rFonts w:ascii="Open Sans" w:eastAsia="Times New Roman" w:hAnsi="Open Sans" w:cs="Open Sans"/>
          <w:b/>
          <w:color w:val="000000"/>
          <w:sz w:val="28"/>
        </w:rPr>
        <w:t>_</w:t>
      </w:r>
    </w:p>
    <w:p w:rsidR="00F10BCE" w:rsidRPr="003B5971" w:rsidRDefault="00F10BCE" w:rsidP="00F10BCE">
      <w:pPr>
        <w:keepNext/>
        <w:keepLines/>
        <w:spacing w:after="0"/>
        <w:ind w:left="514" w:hanging="10"/>
        <w:outlineLvl w:val="0"/>
        <w:rPr>
          <w:rFonts w:ascii="Open Sans" w:eastAsia="Times New Roman" w:hAnsi="Open Sans" w:cs="Open Sans"/>
          <w:b/>
          <w:color w:val="000000"/>
          <w:sz w:val="28"/>
        </w:rPr>
      </w:pPr>
    </w:p>
    <w:p w:rsidR="00F10BCE" w:rsidRPr="003B5971" w:rsidRDefault="00F10BCE" w:rsidP="00F10BCE">
      <w:pPr>
        <w:keepNext/>
        <w:keepLines/>
        <w:spacing w:after="0"/>
        <w:ind w:left="514" w:hanging="10"/>
        <w:outlineLvl w:val="0"/>
        <w:rPr>
          <w:rFonts w:ascii="Open Sans" w:eastAsia="Times New Roman" w:hAnsi="Open Sans" w:cs="Open Sans"/>
          <w:b/>
          <w:color w:val="000000"/>
          <w:sz w:val="28"/>
        </w:rPr>
      </w:pPr>
      <w:r w:rsidRPr="003B5971">
        <w:rPr>
          <w:rFonts w:ascii="Open Sans" w:eastAsia="Times New Roman" w:hAnsi="Open Sans" w:cs="Open Sans"/>
          <w:b/>
          <w:color w:val="000000"/>
          <w:sz w:val="28"/>
        </w:rPr>
        <w:t>Contact Phone _______________________________________________</w:t>
      </w:r>
    </w:p>
    <w:p w:rsidR="00F10BCE" w:rsidRPr="003B5971" w:rsidRDefault="00F10BCE" w:rsidP="00F10BCE">
      <w:pPr>
        <w:keepNext/>
        <w:keepLines/>
        <w:spacing w:after="0"/>
        <w:ind w:left="514" w:hanging="10"/>
        <w:outlineLvl w:val="0"/>
        <w:rPr>
          <w:rFonts w:ascii="Open Sans" w:eastAsia="Times New Roman" w:hAnsi="Open Sans" w:cs="Open Sans"/>
          <w:b/>
          <w:color w:val="000000"/>
          <w:sz w:val="28"/>
        </w:rPr>
      </w:pPr>
    </w:p>
    <w:p w:rsidR="00F10BCE" w:rsidRPr="003B5971" w:rsidRDefault="00F10BCE" w:rsidP="00F10BCE">
      <w:pPr>
        <w:keepNext/>
        <w:keepLines/>
        <w:spacing w:after="0"/>
        <w:ind w:left="514" w:hanging="10"/>
        <w:outlineLvl w:val="0"/>
        <w:rPr>
          <w:rFonts w:ascii="Open Sans" w:eastAsia="Times New Roman" w:hAnsi="Open Sans" w:cs="Open Sans"/>
          <w:b/>
          <w:color w:val="000000"/>
          <w:sz w:val="28"/>
        </w:rPr>
      </w:pPr>
      <w:r w:rsidRPr="003B5971">
        <w:rPr>
          <w:rFonts w:ascii="Open Sans" w:eastAsia="Times New Roman" w:hAnsi="Open Sans" w:cs="Open Sans"/>
          <w:b/>
          <w:color w:val="000000"/>
          <w:sz w:val="28"/>
        </w:rPr>
        <w:t>Superintendent: _____________________________________________</w:t>
      </w:r>
    </w:p>
    <w:p w:rsidR="00F10BCE" w:rsidRPr="003B5971" w:rsidRDefault="00F10BCE" w:rsidP="00F10BCE">
      <w:pPr>
        <w:keepNext/>
        <w:keepLines/>
        <w:spacing w:after="0"/>
        <w:ind w:left="514" w:hanging="10"/>
        <w:outlineLvl w:val="0"/>
        <w:rPr>
          <w:rFonts w:ascii="Open Sans" w:eastAsia="Times New Roman" w:hAnsi="Open Sans" w:cs="Open Sans"/>
          <w:b/>
          <w:color w:val="000000"/>
          <w:sz w:val="28"/>
        </w:rPr>
      </w:pPr>
    </w:p>
    <w:p w:rsidR="00F10BCE" w:rsidRPr="003B5971" w:rsidRDefault="00F10BCE" w:rsidP="00F10BCE">
      <w:pPr>
        <w:keepNext/>
        <w:keepLines/>
        <w:spacing w:after="0"/>
        <w:ind w:left="514" w:hanging="10"/>
        <w:outlineLvl w:val="0"/>
        <w:rPr>
          <w:rFonts w:ascii="Open Sans" w:eastAsia="Times New Roman" w:hAnsi="Open Sans" w:cs="Open Sans"/>
          <w:b/>
          <w:color w:val="000000"/>
          <w:sz w:val="28"/>
        </w:rPr>
      </w:pPr>
      <w:r w:rsidRPr="003B5971">
        <w:rPr>
          <w:rFonts w:ascii="Open Sans" w:eastAsia="Times New Roman" w:hAnsi="Open Sans" w:cs="Open Sans"/>
          <w:b/>
          <w:color w:val="000000"/>
          <w:sz w:val="28"/>
        </w:rPr>
        <w:t>Program Contact:  ___________________________________________</w:t>
      </w:r>
    </w:p>
    <w:p w:rsidR="00F10BCE" w:rsidRPr="003B5971" w:rsidRDefault="00F10BCE" w:rsidP="00F10BCE">
      <w:pPr>
        <w:keepNext/>
        <w:keepLines/>
        <w:spacing w:after="0"/>
        <w:ind w:left="514" w:hanging="10"/>
        <w:outlineLvl w:val="0"/>
        <w:rPr>
          <w:rFonts w:ascii="Open Sans" w:eastAsia="Times New Roman" w:hAnsi="Open Sans" w:cs="Open Sans"/>
          <w:i/>
          <w:color w:val="000000"/>
          <w:sz w:val="28"/>
        </w:rPr>
      </w:pPr>
      <w:r w:rsidRPr="003B5971">
        <w:rPr>
          <w:rFonts w:ascii="Open Sans" w:eastAsia="Times New Roman" w:hAnsi="Open Sans" w:cs="Open Sans"/>
          <w:i/>
          <w:color w:val="000000"/>
          <w:sz w:val="28"/>
        </w:rPr>
        <w:t>(if different from Superintendent)</w:t>
      </w:r>
    </w:p>
    <w:p w:rsidR="00F10BCE" w:rsidRPr="003B5971" w:rsidRDefault="00F10BCE" w:rsidP="003E663D">
      <w:pPr>
        <w:keepNext/>
        <w:keepLines/>
        <w:spacing w:after="0"/>
        <w:ind w:left="514" w:hanging="10"/>
        <w:outlineLvl w:val="0"/>
        <w:rPr>
          <w:rFonts w:ascii="Open Sans" w:eastAsia="Times New Roman" w:hAnsi="Open Sans" w:cs="Open Sans"/>
          <w:b/>
          <w:color w:val="000000"/>
          <w:sz w:val="28"/>
        </w:rPr>
      </w:pPr>
    </w:p>
    <w:p w:rsidR="00F10BCE" w:rsidRPr="003B5971" w:rsidRDefault="00F10BCE" w:rsidP="003E663D">
      <w:pPr>
        <w:keepNext/>
        <w:keepLines/>
        <w:spacing w:after="0"/>
        <w:ind w:left="514" w:hanging="10"/>
        <w:outlineLvl w:val="0"/>
        <w:rPr>
          <w:rFonts w:ascii="Open Sans" w:eastAsia="Times New Roman" w:hAnsi="Open Sans" w:cs="Open Sans"/>
          <w:b/>
          <w:color w:val="000000"/>
          <w:sz w:val="28"/>
        </w:rPr>
      </w:pPr>
    </w:p>
    <w:p w:rsidR="00F10BCE" w:rsidRPr="003E663D" w:rsidRDefault="00F10BCE" w:rsidP="003E663D">
      <w:pPr>
        <w:keepNext/>
        <w:keepLines/>
        <w:spacing w:after="0"/>
        <w:ind w:left="514" w:hanging="10"/>
        <w:outlineLvl w:val="0"/>
        <w:rPr>
          <w:rFonts w:ascii="Open Sans" w:eastAsia="Times New Roman" w:hAnsi="Open Sans" w:cs="Open Sans"/>
          <w:b/>
          <w:color w:val="000000"/>
          <w:sz w:val="28"/>
        </w:rPr>
      </w:pPr>
    </w:p>
    <w:p w:rsidR="00BB0FB6" w:rsidRPr="003B5971" w:rsidRDefault="00BB0FB6">
      <w:pPr>
        <w:rPr>
          <w:rFonts w:ascii="Open Sans" w:eastAsia="Times New Roman" w:hAnsi="Open Sans" w:cs="Open Sans"/>
          <w:color w:val="000000"/>
          <w:sz w:val="24"/>
        </w:rPr>
      </w:pPr>
      <w:r w:rsidRPr="003B5971">
        <w:rPr>
          <w:rFonts w:ascii="Open Sans" w:eastAsia="Times New Roman" w:hAnsi="Open Sans" w:cs="Open Sans"/>
          <w:color w:val="000000"/>
          <w:sz w:val="24"/>
        </w:rPr>
        <w:br w:type="page"/>
      </w:r>
      <w:bookmarkStart w:id="0" w:name="_GoBack"/>
      <w:bookmarkEnd w:id="0"/>
    </w:p>
    <w:p w:rsidR="00BB0FB6" w:rsidRPr="00BB0FB6" w:rsidRDefault="007E2FF5" w:rsidP="00BB0FB6">
      <w:pPr>
        <w:spacing w:before="100" w:beforeAutospacing="1" w:after="100" w:afterAutospacing="1" w:line="240" w:lineRule="auto"/>
        <w:jc w:val="center"/>
        <w:rPr>
          <w:rFonts w:ascii="Open Sans" w:eastAsia="Times New Roman" w:hAnsi="Open Sans" w:cs="Open Sans"/>
          <w:b/>
          <w:bCs/>
          <w:sz w:val="24"/>
          <w:szCs w:val="24"/>
        </w:rPr>
      </w:pPr>
      <w:r w:rsidRPr="003B5971">
        <w:rPr>
          <w:rFonts w:ascii="Open Sans" w:eastAsia="Times New Roman" w:hAnsi="Open Sans" w:cs="Open Sans"/>
          <w:b/>
          <w:bCs/>
          <w:sz w:val="24"/>
          <w:szCs w:val="24"/>
        </w:rPr>
        <w:lastRenderedPageBreak/>
        <w:t xml:space="preserve">Section I. </w:t>
      </w:r>
      <w:r w:rsidR="00BB0FB6" w:rsidRPr="00BB0FB6">
        <w:rPr>
          <w:rFonts w:ascii="Open Sans" w:eastAsia="Times New Roman" w:hAnsi="Open Sans" w:cs="Open Sans"/>
          <w:b/>
          <w:bCs/>
          <w:sz w:val="24"/>
          <w:szCs w:val="24"/>
        </w:rPr>
        <w:t>General Grant Assurances for Federal Funds</w:t>
      </w:r>
    </w:p>
    <w:p w:rsidR="00BB0FB6" w:rsidRPr="00BB0FB6" w:rsidRDefault="00BB0FB6" w:rsidP="00BB0FB6">
      <w:pPr>
        <w:spacing w:after="100" w:line="240" w:lineRule="auto"/>
        <w:jc w:val="center"/>
        <w:rPr>
          <w:rFonts w:ascii="Open Sans" w:eastAsia="Times New Roman" w:hAnsi="Open Sans" w:cs="Open Sans"/>
          <w:b/>
          <w:bCs/>
          <w:sz w:val="24"/>
          <w:szCs w:val="24"/>
        </w:rPr>
      </w:pPr>
      <w:r w:rsidRPr="00BB0FB6">
        <w:rPr>
          <w:rFonts w:ascii="Open Sans" w:eastAsia="Times New Roman" w:hAnsi="Open Sans" w:cs="Open Sans"/>
          <w:b/>
          <w:bCs/>
          <w:sz w:val="24"/>
          <w:szCs w:val="24"/>
        </w:rPr>
        <w:pict>
          <v:rect id="_x0000_i1025" style="width:468pt;height:1.5pt" o:hralign="center" o:hrstd="t" o:hr="t" fillcolor="#a0a0a0" stroked="f"/>
        </w:pict>
      </w:r>
    </w:p>
    <w:p w:rsidR="00BB0FB6" w:rsidRPr="00BB0FB6" w:rsidRDefault="00BB0FB6" w:rsidP="00BB0FB6">
      <w:pPr>
        <w:spacing w:after="0" w:line="240" w:lineRule="auto"/>
        <w:rPr>
          <w:rFonts w:ascii="Open Sans" w:eastAsia="Calibri" w:hAnsi="Open Sans" w:cs="Open Sans"/>
          <w:strike/>
          <w:sz w:val="24"/>
          <w:szCs w:val="24"/>
        </w:rPr>
      </w:pPr>
      <w:bookmarkStart w:id="1" w:name="_Hlk39048007"/>
      <w:r w:rsidRPr="00BB0FB6">
        <w:rPr>
          <w:rFonts w:ascii="Open Sans" w:eastAsia="Calibri" w:hAnsi="Open Sans" w:cs="Open Sans"/>
          <w:b/>
          <w:sz w:val="24"/>
          <w:szCs w:val="24"/>
        </w:rPr>
        <w:t>Throughout the period of the grant award, the LEA will comply with all requirements of:</w:t>
      </w:r>
      <w:r w:rsidRPr="00BB0FB6">
        <w:rPr>
          <w:rFonts w:ascii="Open Sans" w:eastAsia="Calibri" w:hAnsi="Open Sans" w:cs="Open Sans"/>
          <w:strike/>
          <w:sz w:val="24"/>
          <w:szCs w:val="24"/>
        </w:rPr>
        <w:t xml:space="preserve"> </w:t>
      </w:r>
    </w:p>
    <w:bookmarkEnd w:id="1"/>
    <w:p w:rsidR="00BB0FB6" w:rsidRPr="00BB0FB6" w:rsidRDefault="00BB0FB6" w:rsidP="00BB0FB6">
      <w:pPr>
        <w:spacing w:after="0" w:line="240" w:lineRule="auto"/>
        <w:rPr>
          <w:rFonts w:ascii="Open Sans" w:eastAsia="Calibri" w:hAnsi="Open Sans" w:cs="Open Sans"/>
          <w:strike/>
          <w:sz w:val="24"/>
          <w:szCs w:val="24"/>
        </w:rPr>
      </w:pPr>
    </w:p>
    <w:p w:rsidR="00BB0FB6" w:rsidRPr="00BB0FB6" w:rsidRDefault="00BB0FB6" w:rsidP="00BB0FB6">
      <w:pPr>
        <w:spacing w:after="0" w:line="240" w:lineRule="auto"/>
        <w:rPr>
          <w:rFonts w:ascii="Open Sans" w:eastAsia="Calibri" w:hAnsi="Open Sans" w:cs="Open Sans"/>
        </w:rPr>
      </w:pPr>
    </w:p>
    <w:p w:rsidR="00BB0FB6" w:rsidRPr="00BB0FB6" w:rsidRDefault="00BB0FB6" w:rsidP="00BB0FB6">
      <w:pPr>
        <w:spacing w:after="0" w:line="240" w:lineRule="auto"/>
        <w:rPr>
          <w:rFonts w:ascii="Open Sans" w:eastAsia="Calibri" w:hAnsi="Open Sans" w:cs="Open Sans"/>
        </w:rPr>
      </w:pPr>
      <w:r w:rsidRPr="00BB0FB6">
        <w:rPr>
          <w:rFonts w:ascii="Open Sans" w:eastAsia="Calibri" w:hAnsi="Open Sans" w:cs="Open Sans"/>
        </w:rPr>
        <w:t>The LEA will make a good faith effort, on a continuing basis, to maintain a drug-free workplace, in accordance with the measures in 34 CFR Part 84, Subpart B and the Drug-Free Workplace Act of 1988;</w:t>
      </w:r>
    </w:p>
    <w:p w:rsidR="00BB0FB6" w:rsidRPr="00BB0FB6" w:rsidRDefault="00BB0FB6" w:rsidP="00BB0FB6">
      <w:pPr>
        <w:spacing w:after="0" w:line="240" w:lineRule="auto"/>
        <w:rPr>
          <w:rFonts w:ascii="Open Sans" w:eastAsia="Calibri" w:hAnsi="Open Sans" w:cs="Open Sans"/>
        </w:rPr>
      </w:pPr>
      <w:r w:rsidRPr="00BB0FB6">
        <w:rPr>
          <w:rFonts w:ascii="Open Sans" w:eastAsia="Calibri" w:hAnsi="Open Sans" w:cs="Open Sans"/>
        </w:rPr>
        <w:br/>
        <w:t xml:space="preserve">The Education Department General Administrative Regulations (EDGAR) 34 CFR 76 requirements, including:  </w:t>
      </w:r>
    </w:p>
    <w:p w:rsidR="00BB0FB6" w:rsidRPr="00BB0FB6" w:rsidRDefault="00BB0FB6" w:rsidP="00BB0FB6">
      <w:pPr>
        <w:spacing w:after="0" w:line="240" w:lineRule="auto"/>
        <w:rPr>
          <w:rFonts w:ascii="Open Sans" w:eastAsia="Calibri" w:hAnsi="Open Sans" w:cs="Open Sans"/>
          <w:sz w:val="24"/>
          <w:szCs w:val="24"/>
        </w:rPr>
      </w:pPr>
    </w:p>
    <w:p w:rsidR="00BB0FB6" w:rsidRPr="00BB0FB6" w:rsidRDefault="00BB0FB6" w:rsidP="00BB0FB6">
      <w:pPr>
        <w:numPr>
          <w:ilvl w:val="0"/>
          <w:numId w:val="1"/>
        </w:numPr>
        <w:spacing w:after="0" w:line="240" w:lineRule="auto"/>
        <w:rPr>
          <w:rFonts w:ascii="Open Sans" w:eastAsia="Times New Roman" w:hAnsi="Open Sans" w:cs="Open Sans"/>
          <w:bCs/>
        </w:rPr>
      </w:pPr>
      <w:r w:rsidRPr="00BB0FB6">
        <w:rPr>
          <w:rFonts w:ascii="Open Sans" w:eastAsia="Times New Roman" w:hAnsi="Open Sans" w:cs="Open Sans"/>
          <w:bCs/>
        </w:rPr>
        <w:t>CFR §76.500(</w:t>
      </w:r>
      <w:proofErr w:type="gramStart"/>
      <w:r w:rsidRPr="00BB0FB6">
        <w:rPr>
          <w:rFonts w:ascii="Open Sans" w:eastAsia="Times New Roman" w:hAnsi="Open Sans" w:cs="Open Sans"/>
          <w:bCs/>
        </w:rPr>
        <w:t>a)   </w:t>
      </w:r>
      <w:proofErr w:type="gramEnd"/>
      <w:r w:rsidRPr="00BB0FB6">
        <w:rPr>
          <w:rFonts w:ascii="Open Sans" w:eastAsia="Times New Roman" w:hAnsi="Open Sans" w:cs="Open Sans"/>
          <w:bCs/>
        </w:rPr>
        <w:t>Federal statutes and regulations on nondiscrimination.</w:t>
      </w:r>
    </w:p>
    <w:p w:rsidR="00BB0FB6" w:rsidRPr="00BB0FB6" w:rsidRDefault="00BB0FB6" w:rsidP="00BB0FB6">
      <w:pPr>
        <w:numPr>
          <w:ilvl w:val="0"/>
          <w:numId w:val="2"/>
        </w:numPr>
        <w:spacing w:after="0" w:line="240" w:lineRule="auto"/>
        <w:ind w:left="720" w:firstLine="720"/>
        <w:rPr>
          <w:rFonts w:ascii="Open Sans" w:eastAsia="Times New Roman" w:hAnsi="Open Sans" w:cs="Open Sans"/>
        </w:rPr>
      </w:pPr>
      <w:r w:rsidRPr="00BB0FB6">
        <w:rPr>
          <w:rFonts w:ascii="Open Sans" w:eastAsia="Times New Roman" w:hAnsi="Open Sans" w:cs="Open Sans"/>
        </w:rPr>
        <w:t>A State and a subgrantee shall comply with the following statutes and regulations:</w:t>
      </w:r>
    </w:p>
    <w:p w:rsidR="00BB0FB6" w:rsidRPr="00BB0FB6" w:rsidRDefault="00BB0FB6" w:rsidP="00BB0FB6">
      <w:pPr>
        <w:spacing w:after="0" w:line="240" w:lineRule="auto"/>
        <w:ind w:left="1440"/>
        <w:rPr>
          <w:rFonts w:ascii="Open Sans" w:eastAsia="Times New Roman" w:hAnsi="Open Sans" w:cs="Open Sans"/>
        </w:rPr>
      </w:pPr>
    </w:p>
    <w:tbl>
      <w:tblPr>
        <w:tblW w:w="3315" w:type="pct"/>
        <w:jc w:val="center"/>
        <w:tblBorders>
          <w:top w:val="outset" w:sz="6" w:space="0" w:color="auto"/>
          <w:left w:val="outset" w:sz="6" w:space="0" w:color="auto"/>
          <w:bottom w:val="outset" w:sz="6" w:space="0" w:color="auto"/>
          <w:right w:val="outset" w:sz="6" w:space="0" w:color="auto"/>
        </w:tblBorders>
        <w:tblCellMar>
          <w:top w:w="120" w:type="dxa"/>
          <w:left w:w="12" w:type="dxa"/>
          <w:bottom w:w="12" w:type="dxa"/>
          <w:right w:w="12" w:type="dxa"/>
        </w:tblCellMar>
        <w:tblLook w:val="04A0" w:firstRow="1" w:lastRow="0" w:firstColumn="1" w:lastColumn="0" w:noHBand="0" w:noVBand="1"/>
      </w:tblPr>
      <w:tblGrid>
        <w:gridCol w:w="2409"/>
        <w:gridCol w:w="2719"/>
        <w:gridCol w:w="1067"/>
      </w:tblGrid>
      <w:tr w:rsidR="00BB0FB6" w:rsidRPr="00BB0FB6" w:rsidTr="00BB0FB6">
        <w:trPr>
          <w:trHeight w:val="95"/>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BB0FB6" w:rsidRPr="00BB0FB6" w:rsidRDefault="00BB0FB6" w:rsidP="00BB0FB6">
            <w:pPr>
              <w:spacing w:after="0" w:line="276" w:lineRule="auto"/>
              <w:rPr>
                <w:rFonts w:ascii="Open Sans" w:eastAsia="Times New Roman" w:hAnsi="Open Sans" w:cs="Open Sans"/>
                <w:bCs/>
                <w:sz w:val="18"/>
              </w:rPr>
            </w:pPr>
            <w:r w:rsidRPr="00BB0FB6">
              <w:rPr>
                <w:rFonts w:ascii="Open Sans" w:eastAsia="Times New Roman" w:hAnsi="Open Sans" w:cs="Open Sans"/>
                <w:bCs/>
                <w:sz w:val="18"/>
              </w:rPr>
              <w:t>Subject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B0FB6" w:rsidRPr="00BB0FB6" w:rsidRDefault="00BB0FB6" w:rsidP="00BB0FB6">
            <w:pPr>
              <w:spacing w:after="0" w:line="276" w:lineRule="auto"/>
              <w:rPr>
                <w:rFonts w:ascii="Open Sans" w:eastAsia="Times New Roman" w:hAnsi="Open Sans" w:cs="Open Sans"/>
                <w:bCs/>
                <w:sz w:val="18"/>
              </w:rPr>
            </w:pPr>
            <w:r w:rsidRPr="00BB0FB6">
              <w:rPr>
                <w:rFonts w:ascii="Open Sans" w:eastAsia="Times New Roman" w:hAnsi="Open Sans" w:cs="Open Sans"/>
                <w:bCs/>
                <w:sz w:val="18"/>
              </w:rPr>
              <w:t>Statute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B0FB6" w:rsidRPr="00BB0FB6" w:rsidRDefault="00BB0FB6" w:rsidP="00BB0FB6">
            <w:pPr>
              <w:spacing w:after="0" w:line="276" w:lineRule="auto"/>
              <w:rPr>
                <w:rFonts w:ascii="Open Sans" w:eastAsia="Times New Roman" w:hAnsi="Open Sans" w:cs="Open Sans"/>
                <w:bCs/>
                <w:sz w:val="18"/>
              </w:rPr>
            </w:pPr>
            <w:r w:rsidRPr="00BB0FB6">
              <w:rPr>
                <w:rFonts w:ascii="Open Sans" w:eastAsia="Times New Roman" w:hAnsi="Open Sans" w:cs="Open Sans"/>
                <w:bCs/>
                <w:sz w:val="18"/>
              </w:rPr>
              <w:t>Regulation</w:t>
            </w:r>
          </w:p>
        </w:tc>
      </w:tr>
      <w:tr w:rsidR="00BB0FB6" w:rsidRPr="00BB0FB6" w:rsidTr="00BB0FB6">
        <w:trPr>
          <w:trHeight w:val="196"/>
          <w:jc w:val="center"/>
        </w:trPr>
        <w:tc>
          <w:tcPr>
            <w:tcW w:w="0" w:type="auto"/>
            <w:tcBorders>
              <w:top w:val="single" w:sz="6" w:space="0" w:color="000000"/>
              <w:left w:val="single" w:sz="6" w:space="0" w:color="000000"/>
              <w:bottom w:val="single" w:sz="6" w:space="0" w:color="000000"/>
              <w:right w:val="single" w:sz="6" w:space="0" w:color="000000"/>
            </w:tcBorders>
            <w:hideMark/>
          </w:tcPr>
          <w:p w:rsidR="00BB0FB6" w:rsidRPr="00BB0FB6" w:rsidRDefault="00BB0FB6" w:rsidP="00BB0FB6">
            <w:pPr>
              <w:spacing w:after="0" w:line="276" w:lineRule="auto"/>
              <w:rPr>
                <w:rFonts w:ascii="Open Sans" w:eastAsia="Times New Roman" w:hAnsi="Open Sans" w:cs="Open Sans"/>
                <w:sz w:val="18"/>
              </w:rPr>
            </w:pPr>
            <w:r w:rsidRPr="00BB0FB6">
              <w:rPr>
                <w:rFonts w:ascii="Open Sans" w:eastAsia="Times New Roman" w:hAnsi="Open Sans" w:cs="Open Sans"/>
                <w:sz w:val="18"/>
              </w:rPr>
              <w:t>Discrimination on the basis of race, color, or national origin</w:t>
            </w:r>
          </w:p>
        </w:tc>
        <w:tc>
          <w:tcPr>
            <w:tcW w:w="0" w:type="auto"/>
            <w:tcBorders>
              <w:top w:val="single" w:sz="6" w:space="0" w:color="000000"/>
              <w:left w:val="single" w:sz="6" w:space="0" w:color="000000"/>
              <w:bottom w:val="single" w:sz="6" w:space="0" w:color="000000"/>
              <w:right w:val="single" w:sz="6" w:space="0" w:color="000000"/>
            </w:tcBorders>
            <w:hideMark/>
          </w:tcPr>
          <w:p w:rsidR="00BB0FB6" w:rsidRPr="00BB0FB6" w:rsidRDefault="00BB0FB6" w:rsidP="00BB0FB6">
            <w:pPr>
              <w:spacing w:after="0" w:line="276" w:lineRule="auto"/>
              <w:rPr>
                <w:rFonts w:ascii="Open Sans" w:eastAsia="Times New Roman" w:hAnsi="Open Sans" w:cs="Open Sans"/>
                <w:sz w:val="18"/>
              </w:rPr>
            </w:pPr>
            <w:r w:rsidRPr="00BB0FB6">
              <w:rPr>
                <w:rFonts w:ascii="Open Sans" w:eastAsia="Times New Roman" w:hAnsi="Open Sans" w:cs="Open Sans"/>
                <w:sz w:val="18"/>
              </w:rPr>
              <w:t>Title VI of the Civil Rights Act of 1964 (45 U.S.C. 2000d through 2000d-4)</w:t>
            </w:r>
          </w:p>
        </w:tc>
        <w:tc>
          <w:tcPr>
            <w:tcW w:w="0" w:type="auto"/>
            <w:tcBorders>
              <w:top w:val="single" w:sz="6" w:space="0" w:color="000000"/>
              <w:left w:val="single" w:sz="6" w:space="0" w:color="000000"/>
              <w:bottom w:val="single" w:sz="6" w:space="0" w:color="000000"/>
              <w:right w:val="single" w:sz="6" w:space="0" w:color="000000"/>
            </w:tcBorders>
            <w:hideMark/>
          </w:tcPr>
          <w:p w:rsidR="00BB0FB6" w:rsidRPr="00BB0FB6" w:rsidRDefault="00BB0FB6" w:rsidP="00BB0FB6">
            <w:pPr>
              <w:spacing w:after="0" w:line="276" w:lineRule="auto"/>
              <w:rPr>
                <w:rFonts w:ascii="Open Sans" w:eastAsia="Times New Roman" w:hAnsi="Open Sans" w:cs="Open Sans"/>
                <w:sz w:val="18"/>
              </w:rPr>
            </w:pPr>
            <w:r w:rsidRPr="00BB0FB6">
              <w:rPr>
                <w:rFonts w:ascii="Open Sans" w:eastAsia="Times New Roman" w:hAnsi="Open Sans" w:cs="Open Sans"/>
                <w:sz w:val="18"/>
              </w:rPr>
              <w:t>34 CFR part 100.</w:t>
            </w:r>
          </w:p>
        </w:tc>
      </w:tr>
      <w:tr w:rsidR="00BB0FB6" w:rsidRPr="00BB0FB6" w:rsidTr="00BB0FB6">
        <w:trPr>
          <w:trHeight w:val="190"/>
          <w:jc w:val="center"/>
        </w:trPr>
        <w:tc>
          <w:tcPr>
            <w:tcW w:w="0" w:type="auto"/>
            <w:tcBorders>
              <w:top w:val="single" w:sz="6" w:space="0" w:color="000000"/>
              <w:left w:val="single" w:sz="6" w:space="0" w:color="000000"/>
              <w:bottom w:val="single" w:sz="6" w:space="0" w:color="000000"/>
              <w:right w:val="single" w:sz="6" w:space="0" w:color="000000"/>
            </w:tcBorders>
            <w:hideMark/>
          </w:tcPr>
          <w:p w:rsidR="00BB0FB6" w:rsidRPr="00BB0FB6" w:rsidRDefault="00BB0FB6" w:rsidP="00BB0FB6">
            <w:pPr>
              <w:spacing w:after="0" w:line="276" w:lineRule="auto"/>
              <w:rPr>
                <w:rFonts w:ascii="Open Sans" w:eastAsia="Times New Roman" w:hAnsi="Open Sans" w:cs="Open Sans"/>
                <w:sz w:val="18"/>
              </w:rPr>
            </w:pPr>
            <w:r w:rsidRPr="00BB0FB6">
              <w:rPr>
                <w:rFonts w:ascii="Open Sans" w:eastAsia="Times New Roman" w:hAnsi="Open Sans" w:cs="Open Sans"/>
                <w:sz w:val="18"/>
              </w:rPr>
              <w:t>Discrimination on the basis of sex</w:t>
            </w:r>
          </w:p>
        </w:tc>
        <w:tc>
          <w:tcPr>
            <w:tcW w:w="0" w:type="auto"/>
            <w:tcBorders>
              <w:top w:val="single" w:sz="6" w:space="0" w:color="000000"/>
              <w:left w:val="single" w:sz="6" w:space="0" w:color="000000"/>
              <w:bottom w:val="single" w:sz="6" w:space="0" w:color="000000"/>
              <w:right w:val="single" w:sz="6" w:space="0" w:color="000000"/>
            </w:tcBorders>
            <w:hideMark/>
          </w:tcPr>
          <w:p w:rsidR="00BB0FB6" w:rsidRPr="00BB0FB6" w:rsidRDefault="00BB0FB6" w:rsidP="00BB0FB6">
            <w:pPr>
              <w:spacing w:after="0" w:line="276" w:lineRule="auto"/>
              <w:rPr>
                <w:rFonts w:ascii="Open Sans" w:eastAsia="Times New Roman" w:hAnsi="Open Sans" w:cs="Open Sans"/>
                <w:sz w:val="18"/>
              </w:rPr>
            </w:pPr>
            <w:r w:rsidRPr="00BB0FB6">
              <w:rPr>
                <w:rFonts w:ascii="Open Sans" w:eastAsia="Times New Roman" w:hAnsi="Open Sans" w:cs="Open Sans"/>
                <w:sz w:val="18"/>
              </w:rPr>
              <w:t>Title IX of the Education Amendments of 1972 (20 U.S.C. 1681-1683)</w:t>
            </w:r>
          </w:p>
        </w:tc>
        <w:tc>
          <w:tcPr>
            <w:tcW w:w="0" w:type="auto"/>
            <w:tcBorders>
              <w:top w:val="single" w:sz="6" w:space="0" w:color="000000"/>
              <w:left w:val="single" w:sz="6" w:space="0" w:color="000000"/>
              <w:bottom w:val="single" w:sz="6" w:space="0" w:color="000000"/>
              <w:right w:val="single" w:sz="6" w:space="0" w:color="000000"/>
            </w:tcBorders>
            <w:hideMark/>
          </w:tcPr>
          <w:p w:rsidR="00BB0FB6" w:rsidRPr="00BB0FB6" w:rsidRDefault="00BB0FB6" w:rsidP="00BB0FB6">
            <w:pPr>
              <w:spacing w:after="0" w:line="276" w:lineRule="auto"/>
              <w:rPr>
                <w:rFonts w:ascii="Open Sans" w:eastAsia="Times New Roman" w:hAnsi="Open Sans" w:cs="Open Sans"/>
                <w:sz w:val="18"/>
              </w:rPr>
            </w:pPr>
            <w:r w:rsidRPr="00BB0FB6">
              <w:rPr>
                <w:rFonts w:ascii="Open Sans" w:eastAsia="Times New Roman" w:hAnsi="Open Sans" w:cs="Open Sans"/>
                <w:sz w:val="18"/>
              </w:rPr>
              <w:t>34 CFR part 106.</w:t>
            </w:r>
          </w:p>
        </w:tc>
      </w:tr>
      <w:tr w:rsidR="00BB0FB6" w:rsidRPr="00BB0FB6" w:rsidTr="00BB0FB6">
        <w:trPr>
          <w:trHeight w:val="196"/>
          <w:jc w:val="center"/>
        </w:trPr>
        <w:tc>
          <w:tcPr>
            <w:tcW w:w="0" w:type="auto"/>
            <w:tcBorders>
              <w:top w:val="single" w:sz="6" w:space="0" w:color="000000"/>
              <w:left w:val="single" w:sz="6" w:space="0" w:color="000000"/>
              <w:bottom w:val="single" w:sz="6" w:space="0" w:color="000000"/>
              <w:right w:val="single" w:sz="6" w:space="0" w:color="000000"/>
            </w:tcBorders>
            <w:hideMark/>
          </w:tcPr>
          <w:p w:rsidR="00BB0FB6" w:rsidRPr="00BB0FB6" w:rsidRDefault="00BB0FB6" w:rsidP="00BB0FB6">
            <w:pPr>
              <w:spacing w:after="0" w:line="276" w:lineRule="auto"/>
              <w:rPr>
                <w:rFonts w:ascii="Open Sans" w:eastAsia="Times New Roman" w:hAnsi="Open Sans" w:cs="Open Sans"/>
                <w:sz w:val="18"/>
              </w:rPr>
            </w:pPr>
            <w:r w:rsidRPr="00BB0FB6">
              <w:rPr>
                <w:rFonts w:ascii="Open Sans" w:eastAsia="Times New Roman" w:hAnsi="Open Sans" w:cs="Open Sans"/>
                <w:sz w:val="18"/>
              </w:rPr>
              <w:t>Discrimination on the basis of handicap</w:t>
            </w:r>
          </w:p>
        </w:tc>
        <w:tc>
          <w:tcPr>
            <w:tcW w:w="0" w:type="auto"/>
            <w:tcBorders>
              <w:top w:val="single" w:sz="6" w:space="0" w:color="000000"/>
              <w:left w:val="single" w:sz="6" w:space="0" w:color="000000"/>
              <w:bottom w:val="single" w:sz="6" w:space="0" w:color="000000"/>
              <w:right w:val="single" w:sz="6" w:space="0" w:color="000000"/>
            </w:tcBorders>
            <w:hideMark/>
          </w:tcPr>
          <w:p w:rsidR="00BB0FB6" w:rsidRPr="00BB0FB6" w:rsidRDefault="00BB0FB6" w:rsidP="00BB0FB6">
            <w:pPr>
              <w:spacing w:after="0" w:line="276" w:lineRule="auto"/>
              <w:rPr>
                <w:rFonts w:ascii="Open Sans" w:eastAsia="Times New Roman" w:hAnsi="Open Sans" w:cs="Open Sans"/>
                <w:sz w:val="18"/>
              </w:rPr>
            </w:pPr>
            <w:r w:rsidRPr="00BB0FB6">
              <w:rPr>
                <w:rFonts w:ascii="Open Sans" w:eastAsia="Times New Roman" w:hAnsi="Open Sans" w:cs="Open Sans"/>
                <w:sz w:val="18"/>
              </w:rPr>
              <w:t>Section 504 of the Rehabilitation Act of 1973 (29 U.S.C. 794)</w:t>
            </w:r>
          </w:p>
        </w:tc>
        <w:tc>
          <w:tcPr>
            <w:tcW w:w="0" w:type="auto"/>
            <w:tcBorders>
              <w:top w:val="single" w:sz="6" w:space="0" w:color="000000"/>
              <w:left w:val="single" w:sz="6" w:space="0" w:color="000000"/>
              <w:bottom w:val="single" w:sz="6" w:space="0" w:color="000000"/>
              <w:right w:val="single" w:sz="6" w:space="0" w:color="000000"/>
            </w:tcBorders>
            <w:hideMark/>
          </w:tcPr>
          <w:p w:rsidR="00BB0FB6" w:rsidRPr="00BB0FB6" w:rsidRDefault="00BB0FB6" w:rsidP="00BB0FB6">
            <w:pPr>
              <w:spacing w:after="0" w:line="276" w:lineRule="auto"/>
              <w:rPr>
                <w:rFonts w:ascii="Open Sans" w:eastAsia="Times New Roman" w:hAnsi="Open Sans" w:cs="Open Sans"/>
                <w:sz w:val="18"/>
              </w:rPr>
            </w:pPr>
            <w:r w:rsidRPr="00BB0FB6">
              <w:rPr>
                <w:rFonts w:ascii="Open Sans" w:eastAsia="Times New Roman" w:hAnsi="Open Sans" w:cs="Open Sans"/>
                <w:sz w:val="18"/>
              </w:rPr>
              <w:t>34 CFR part 104.</w:t>
            </w:r>
          </w:p>
        </w:tc>
      </w:tr>
      <w:tr w:rsidR="00BB0FB6" w:rsidRPr="00BB0FB6" w:rsidTr="00BB0FB6">
        <w:trPr>
          <w:trHeight w:val="190"/>
          <w:jc w:val="center"/>
        </w:trPr>
        <w:tc>
          <w:tcPr>
            <w:tcW w:w="0" w:type="auto"/>
            <w:tcBorders>
              <w:top w:val="single" w:sz="6" w:space="0" w:color="000000"/>
              <w:left w:val="single" w:sz="6" w:space="0" w:color="000000"/>
              <w:bottom w:val="single" w:sz="6" w:space="0" w:color="000000"/>
              <w:right w:val="single" w:sz="6" w:space="0" w:color="000000"/>
            </w:tcBorders>
            <w:hideMark/>
          </w:tcPr>
          <w:p w:rsidR="00BB0FB6" w:rsidRPr="00BB0FB6" w:rsidRDefault="00BB0FB6" w:rsidP="00BB0FB6">
            <w:pPr>
              <w:spacing w:after="0" w:line="276" w:lineRule="auto"/>
              <w:rPr>
                <w:rFonts w:ascii="Open Sans" w:eastAsia="Times New Roman" w:hAnsi="Open Sans" w:cs="Open Sans"/>
                <w:sz w:val="18"/>
              </w:rPr>
            </w:pPr>
            <w:r w:rsidRPr="00BB0FB6">
              <w:rPr>
                <w:rFonts w:ascii="Open Sans" w:eastAsia="Times New Roman" w:hAnsi="Open Sans" w:cs="Open Sans"/>
                <w:sz w:val="18"/>
              </w:rPr>
              <w:t>Discrimination on the basis of age</w:t>
            </w:r>
          </w:p>
        </w:tc>
        <w:tc>
          <w:tcPr>
            <w:tcW w:w="0" w:type="auto"/>
            <w:tcBorders>
              <w:top w:val="single" w:sz="6" w:space="0" w:color="000000"/>
              <w:left w:val="single" w:sz="6" w:space="0" w:color="000000"/>
              <w:bottom w:val="single" w:sz="6" w:space="0" w:color="000000"/>
              <w:right w:val="single" w:sz="6" w:space="0" w:color="000000"/>
            </w:tcBorders>
            <w:hideMark/>
          </w:tcPr>
          <w:p w:rsidR="00BB0FB6" w:rsidRPr="00BB0FB6" w:rsidRDefault="00BB0FB6" w:rsidP="00BB0FB6">
            <w:pPr>
              <w:spacing w:after="0" w:line="276" w:lineRule="auto"/>
              <w:rPr>
                <w:rFonts w:ascii="Open Sans" w:eastAsia="Times New Roman" w:hAnsi="Open Sans" w:cs="Open Sans"/>
                <w:sz w:val="18"/>
              </w:rPr>
            </w:pPr>
            <w:r w:rsidRPr="00BB0FB6">
              <w:rPr>
                <w:rFonts w:ascii="Open Sans" w:eastAsia="Times New Roman" w:hAnsi="Open Sans" w:cs="Open Sans"/>
                <w:sz w:val="18"/>
              </w:rPr>
              <w:t xml:space="preserve">The Age Discrimination Act (42 U.S.C. 6101 </w:t>
            </w:r>
            <w:r w:rsidRPr="00BB0FB6">
              <w:rPr>
                <w:rFonts w:ascii="Open Sans" w:eastAsia="Times New Roman" w:hAnsi="Open Sans" w:cs="Open Sans"/>
                <w:i/>
                <w:iCs/>
                <w:sz w:val="18"/>
              </w:rPr>
              <w:t>et seq.</w:t>
            </w:r>
            <w:r w:rsidRPr="00BB0FB6">
              <w:rPr>
                <w:rFonts w:ascii="Open Sans" w:eastAsia="Times New Roman" w:hAnsi="Open Sans" w:cs="Open Sans"/>
                <w:sz w:val="18"/>
              </w:rPr>
              <w:t>)</w:t>
            </w:r>
          </w:p>
        </w:tc>
        <w:tc>
          <w:tcPr>
            <w:tcW w:w="0" w:type="auto"/>
            <w:tcBorders>
              <w:top w:val="single" w:sz="6" w:space="0" w:color="000000"/>
              <w:left w:val="single" w:sz="6" w:space="0" w:color="000000"/>
              <w:bottom w:val="single" w:sz="6" w:space="0" w:color="000000"/>
              <w:right w:val="single" w:sz="6" w:space="0" w:color="000000"/>
            </w:tcBorders>
            <w:hideMark/>
          </w:tcPr>
          <w:p w:rsidR="00BB0FB6" w:rsidRPr="00BB0FB6" w:rsidRDefault="00BB0FB6" w:rsidP="00BB0FB6">
            <w:pPr>
              <w:spacing w:after="0" w:line="276" w:lineRule="auto"/>
              <w:rPr>
                <w:rFonts w:ascii="Open Sans" w:eastAsia="Times New Roman" w:hAnsi="Open Sans" w:cs="Open Sans"/>
                <w:sz w:val="18"/>
              </w:rPr>
            </w:pPr>
            <w:r w:rsidRPr="00BB0FB6">
              <w:rPr>
                <w:rFonts w:ascii="Open Sans" w:eastAsia="Times New Roman" w:hAnsi="Open Sans" w:cs="Open Sans"/>
                <w:sz w:val="18"/>
              </w:rPr>
              <w:t>34 CFR part 110.</w:t>
            </w:r>
          </w:p>
        </w:tc>
      </w:tr>
    </w:tbl>
    <w:p w:rsidR="00BB0FB6" w:rsidRPr="00BB0FB6" w:rsidRDefault="00BB0FB6" w:rsidP="00BB0FB6">
      <w:pPr>
        <w:spacing w:after="0" w:line="240" w:lineRule="auto"/>
        <w:ind w:left="1440"/>
        <w:rPr>
          <w:rFonts w:ascii="Open Sans" w:eastAsia="Times New Roman" w:hAnsi="Open Sans" w:cs="Open Sans"/>
        </w:rPr>
      </w:pPr>
    </w:p>
    <w:p w:rsidR="00BB0FB6" w:rsidRPr="00BB0FB6" w:rsidRDefault="00BB0FB6" w:rsidP="00BB0FB6">
      <w:pPr>
        <w:spacing w:after="0" w:line="240" w:lineRule="auto"/>
        <w:ind w:left="720" w:firstLine="720"/>
        <w:rPr>
          <w:rFonts w:ascii="Open Sans" w:eastAsia="Times New Roman" w:hAnsi="Open Sans" w:cs="Open Sans"/>
        </w:rPr>
      </w:pPr>
      <w:r w:rsidRPr="00BB0FB6">
        <w:rPr>
          <w:rFonts w:ascii="Open Sans" w:eastAsia="Times New Roman" w:hAnsi="Open Sans" w:cs="Open Sans"/>
        </w:rPr>
        <w:t>(b) A State or subgrantee that is a covered entity as defined in §108.3 of this title shall comply with the nondiscrimination requirements of the Boy Scouts of America Equal Access Act, 20 U.S.C. 7905, 34 CFR part 108.</w:t>
      </w:r>
    </w:p>
    <w:p w:rsidR="00BB0FB6" w:rsidRPr="00BB0FB6" w:rsidRDefault="00BB0FB6" w:rsidP="00BB0FB6">
      <w:pPr>
        <w:spacing w:after="0" w:line="240" w:lineRule="auto"/>
        <w:ind w:left="1440"/>
        <w:rPr>
          <w:rFonts w:ascii="Open Sans" w:eastAsia="Times New Roman" w:hAnsi="Open Sans" w:cs="Open Sans"/>
          <w:sz w:val="16"/>
          <w:szCs w:val="16"/>
        </w:rPr>
      </w:pPr>
      <w:r w:rsidRPr="00BB0FB6">
        <w:rPr>
          <w:rFonts w:ascii="Open Sans" w:eastAsia="Times New Roman" w:hAnsi="Open Sans" w:cs="Open Sans"/>
          <w:sz w:val="16"/>
          <w:szCs w:val="16"/>
        </w:rPr>
        <w:t>(Authority: 20 U.S.C. 1221e-3, 3474, and 6511(a))</w:t>
      </w:r>
    </w:p>
    <w:p w:rsidR="00BB0FB6" w:rsidRPr="00BB0FB6" w:rsidRDefault="00BB0FB6" w:rsidP="00BB0FB6">
      <w:pPr>
        <w:spacing w:after="0" w:line="240" w:lineRule="auto"/>
        <w:ind w:left="1440"/>
        <w:rPr>
          <w:rFonts w:ascii="Open Sans" w:eastAsia="Times New Roman" w:hAnsi="Open Sans" w:cs="Open Sans"/>
          <w:sz w:val="16"/>
          <w:szCs w:val="16"/>
        </w:rPr>
      </w:pPr>
      <w:r w:rsidRPr="00BB0FB6">
        <w:rPr>
          <w:rFonts w:ascii="Open Sans" w:eastAsia="Times New Roman" w:hAnsi="Open Sans" w:cs="Open Sans"/>
          <w:sz w:val="16"/>
          <w:szCs w:val="16"/>
        </w:rPr>
        <w:t xml:space="preserve">[45 FR 22497, Apr. 3, 1980. </w:t>
      </w:r>
      <w:proofErr w:type="spellStart"/>
      <w:r w:rsidRPr="00BB0FB6">
        <w:rPr>
          <w:rFonts w:ascii="Open Sans" w:eastAsia="Times New Roman" w:hAnsi="Open Sans" w:cs="Open Sans"/>
          <w:sz w:val="16"/>
          <w:szCs w:val="16"/>
        </w:rPr>
        <w:t>Redesignated</w:t>
      </w:r>
      <w:proofErr w:type="spellEnd"/>
      <w:r w:rsidRPr="00BB0FB6">
        <w:rPr>
          <w:rFonts w:ascii="Open Sans" w:eastAsia="Times New Roman" w:hAnsi="Open Sans" w:cs="Open Sans"/>
          <w:sz w:val="16"/>
          <w:szCs w:val="16"/>
        </w:rPr>
        <w:t xml:space="preserve"> at 45 FR 77368, Nov. 21, 1980, as amended at 71 FR 15002, Mar. 24, 2006]</w:t>
      </w:r>
    </w:p>
    <w:p w:rsidR="00BB0FB6" w:rsidRPr="00BB0FB6" w:rsidRDefault="00BB0FB6" w:rsidP="00BB0FB6">
      <w:pPr>
        <w:spacing w:after="0" w:line="240" w:lineRule="auto"/>
        <w:ind w:left="720"/>
        <w:rPr>
          <w:rFonts w:ascii="Open Sans" w:eastAsia="Calibri" w:hAnsi="Open Sans" w:cs="Open Sans"/>
        </w:rPr>
      </w:pPr>
    </w:p>
    <w:p w:rsidR="00BB0FB6" w:rsidRPr="00BB0FB6" w:rsidRDefault="00BB0FB6" w:rsidP="00BB0FB6">
      <w:pPr>
        <w:spacing w:after="0" w:line="240" w:lineRule="auto"/>
        <w:ind w:left="720"/>
        <w:rPr>
          <w:rFonts w:ascii="Open Sans" w:eastAsia="Calibri" w:hAnsi="Open Sans" w:cs="Open Sans"/>
          <w:bCs/>
        </w:rPr>
      </w:pPr>
      <w:r w:rsidRPr="00BB0FB6">
        <w:rPr>
          <w:rFonts w:ascii="Open Sans" w:eastAsia="Calibri" w:hAnsi="Open Sans" w:cs="Open Sans"/>
          <w:bCs/>
        </w:rPr>
        <w:t>34 CFR §76.650   Private schools; purpose of §§76.651-76.662.</w:t>
      </w:r>
    </w:p>
    <w:p w:rsidR="00BB0FB6" w:rsidRPr="00BB0FB6" w:rsidRDefault="00BB0FB6" w:rsidP="00BB0FB6">
      <w:pPr>
        <w:spacing w:after="0" w:line="240" w:lineRule="auto"/>
        <w:ind w:left="1440"/>
        <w:rPr>
          <w:rFonts w:ascii="Open Sans" w:eastAsia="Calibri" w:hAnsi="Open Sans" w:cs="Open Sans"/>
        </w:rPr>
      </w:pPr>
      <w:r w:rsidRPr="00BB0FB6">
        <w:rPr>
          <w:rFonts w:ascii="Open Sans" w:eastAsia="Calibri" w:hAnsi="Open Sans" w:cs="Open Sans"/>
        </w:rPr>
        <w:t>(a) Under some programs, the authorizing statute requires that a State and its</w:t>
      </w:r>
    </w:p>
    <w:p w:rsidR="00BB0FB6" w:rsidRPr="00BB0FB6" w:rsidRDefault="00BB0FB6" w:rsidP="00BB0FB6">
      <w:pPr>
        <w:spacing w:after="0" w:line="240" w:lineRule="auto"/>
        <w:ind w:left="720"/>
        <w:rPr>
          <w:rFonts w:ascii="Open Sans" w:eastAsia="Calibri" w:hAnsi="Open Sans" w:cs="Open Sans"/>
        </w:rPr>
      </w:pPr>
      <w:r w:rsidRPr="00BB0FB6">
        <w:rPr>
          <w:rFonts w:ascii="Open Sans" w:eastAsia="Calibri" w:hAnsi="Open Sans" w:cs="Open Sans"/>
        </w:rPr>
        <w:lastRenderedPageBreak/>
        <w:t>subgrantees provide for participation by students enrolled in private schools. Sections 76.651-76.662 apply to those programs and provide rules for that participation. These sections do not affect the authority of the State or a subgrantee to enter into a contract with a private party.</w:t>
      </w:r>
    </w:p>
    <w:p w:rsidR="00BB0FB6" w:rsidRPr="00BB0FB6" w:rsidRDefault="00BB0FB6" w:rsidP="00BB0FB6">
      <w:pPr>
        <w:spacing w:after="0" w:line="240" w:lineRule="auto"/>
        <w:ind w:left="720" w:firstLine="720"/>
        <w:rPr>
          <w:rFonts w:ascii="Open Sans" w:eastAsia="Calibri" w:hAnsi="Open Sans" w:cs="Open Sans"/>
        </w:rPr>
      </w:pPr>
      <w:r w:rsidRPr="00BB0FB6">
        <w:rPr>
          <w:rFonts w:ascii="Open Sans" w:eastAsia="Calibri" w:hAnsi="Open Sans" w:cs="Open Sans"/>
        </w:rPr>
        <w:t>(b) If any other rules for participation of students enrolled in private schools apply under a particular program, they are in the authorizing statute or implementing regulations for that program.</w:t>
      </w:r>
    </w:p>
    <w:p w:rsidR="00BB0FB6" w:rsidRPr="00BB0FB6" w:rsidRDefault="00BB0FB6" w:rsidP="00BB0FB6">
      <w:pPr>
        <w:spacing w:after="0" w:line="240" w:lineRule="auto"/>
        <w:ind w:left="1440"/>
        <w:rPr>
          <w:rFonts w:ascii="Open Sans" w:eastAsia="Calibri" w:hAnsi="Open Sans" w:cs="Open Sans"/>
          <w:sz w:val="16"/>
          <w:szCs w:val="16"/>
        </w:rPr>
      </w:pPr>
      <w:r w:rsidRPr="00BB0FB6">
        <w:rPr>
          <w:rFonts w:ascii="Open Sans" w:eastAsia="Calibri" w:hAnsi="Open Sans" w:cs="Open Sans"/>
          <w:sz w:val="16"/>
          <w:szCs w:val="16"/>
        </w:rPr>
        <w:t xml:space="preserve">(Authority: 20 U.S.C. 1221e-3 and 3474) </w:t>
      </w:r>
    </w:p>
    <w:p w:rsidR="00BB0FB6" w:rsidRPr="00BB0FB6" w:rsidRDefault="00BB0FB6" w:rsidP="00BB0FB6">
      <w:pPr>
        <w:spacing w:after="0" w:line="240" w:lineRule="auto"/>
        <w:ind w:left="1440"/>
        <w:rPr>
          <w:rFonts w:ascii="Open Sans" w:eastAsia="Calibri" w:hAnsi="Open Sans" w:cs="Open Sans"/>
          <w:sz w:val="16"/>
          <w:szCs w:val="16"/>
        </w:rPr>
      </w:pPr>
    </w:p>
    <w:p w:rsidR="00BB0FB6" w:rsidRPr="00BB0FB6" w:rsidRDefault="00BB0FB6" w:rsidP="00BB0FB6">
      <w:pPr>
        <w:spacing w:after="0" w:line="240" w:lineRule="auto"/>
        <w:ind w:left="720"/>
        <w:rPr>
          <w:rFonts w:ascii="Open Sans" w:eastAsia="Calibri" w:hAnsi="Open Sans" w:cs="Open Sans"/>
        </w:rPr>
      </w:pPr>
    </w:p>
    <w:p w:rsidR="00BB0FB6" w:rsidRPr="00BB0FB6" w:rsidRDefault="00BB0FB6" w:rsidP="00BB0FB6">
      <w:pPr>
        <w:spacing w:after="0" w:line="240" w:lineRule="auto"/>
        <w:ind w:left="720"/>
        <w:rPr>
          <w:rFonts w:ascii="Open Sans" w:eastAsia="Calibri" w:hAnsi="Open Sans" w:cs="Open Sans"/>
          <w:bCs/>
        </w:rPr>
      </w:pPr>
      <w:r w:rsidRPr="00BB0FB6">
        <w:rPr>
          <w:rFonts w:ascii="Open Sans" w:eastAsia="Calibri" w:hAnsi="Open Sans" w:cs="Open Sans"/>
          <w:bCs/>
        </w:rPr>
        <w:t>34 CFR §76.700   Compliance with statutes, regulations, State plan, and applications.</w:t>
      </w:r>
    </w:p>
    <w:p w:rsidR="00BB0FB6" w:rsidRPr="00BB0FB6" w:rsidRDefault="00BB0FB6" w:rsidP="00BB0FB6">
      <w:pPr>
        <w:spacing w:after="0" w:line="240" w:lineRule="auto"/>
        <w:ind w:left="720" w:firstLine="720"/>
        <w:rPr>
          <w:rFonts w:ascii="Open Sans" w:eastAsia="Calibri" w:hAnsi="Open Sans" w:cs="Open Sans"/>
        </w:rPr>
      </w:pPr>
      <w:r w:rsidRPr="00BB0FB6">
        <w:rPr>
          <w:rFonts w:ascii="Open Sans" w:eastAsia="Calibri" w:hAnsi="Open Sans" w:cs="Open Sans"/>
        </w:rPr>
        <w:t>A State and a subgrantee shall comply with the State plan and applicable statutes, regulations, and approved applications, and shall use Federal funds in accordance with those statutes, regulations, plan, and applications.</w:t>
      </w:r>
    </w:p>
    <w:p w:rsidR="00BB0FB6" w:rsidRPr="00BB0FB6" w:rsidRDefault="00BB0FB6" w:rsidP="00BB0FB6">
      <w:pPr>
        <w:spacing w:after="0" w:line="240" w:lineRule="auto"/>
        <w:ind w:left="720" w:firstLine="720"/>
        <w:rPr>
          <w:rFonts w:ascii="Open Sans" w:eastAsia="Calibri" w:hAnsi="Open Sans" w:cs="Open Sans"/>
          <w:sz w:val="16"/>
          <w:szCs w:val="16"/>
        </w:rPr>
      </w:pPr>
      <w:r w:rsidRPr="00BB0FB6">
        <w:rPr>
          <w:rFonts w:ascii="Open Sans" w:eastAsia="Calibri" w:hAnsi="Open Sans" w:cs="Open Sans"/>
          <w:sz w:val="16"/>
          <w:szCs w:val="16"/>
        </w:rPr>
        <w:t xml:space="preserve">(Authority: 20 U.S.C. 1221e-3, 3474, and 6511(a)) </w:t>
      </w:r>
    </w:p>
    <w:p w:rsidR="00BB0FB6" w:rsidRPr="00BB0FB6" w:rsidRDefault="00BB0FB6" w:rsidP="00BB0FB6">
      <w:pPr>
        <w:spacing w:after="0" w:line="240" w:lineRule="auto"/>
        <w:ind w:left="720" w:firstLine="720"/>
        <w:rPr>
          <w:rFonts w:ascii="Open Sans" w:eastAsia="Calibri" w:hAnsi="Open Sans" w:cs="Open Sans"/>
        </w:rPr>
      </w:pPr>
    </w:p>
    <w:p w:rsidR="00BB0FB6" w:rsidRPr="00BB0FB6" w:rsidRDefault="00BB0FB6" w:rsidP="00BB0FB6">
      <w:pPr>
        <w:spacing w:after="0" w:line="240" w:lineRule="auto"/>
        <w:ind w:left="720"/>
        <w:rPr>
          <w:rFonts w:ascii="Open Sans" w:eastAsia="Calibri" w:hAnsi="Open Sans" w:cs="Open Sans"/>
          <w:bCs/>
        </w:rPr>
      </w:pPr>
      <w:bookmarkStart w:id="2" w:name="se34.1.76_1701"/>
      <w:bookmarkEnd w:id="2"/>
      <w:r w:rsidRPr="00BB0FB6">
        <w:rPr>
          <w:rFonts w:ascii="Open Sans" w:eastAsia="Calibri" w:hAnsi="Open Sans" w:cs="Open Sans"/>
          <w:bCs/>
        </w:rPr>
        <w:t>34 CFR §76.701   The State or subgrantee administers or supervises each project.</w:t>
      </w:r>
    </w:p>
    <w:p w:rsidR="00BB0FB6" w:rsidRPr="00BB0FB6" w:rsidRDefault="00BB0FB6" w:rsidP="00BB0FB6">
      <w:pPr>
        <w:spacing w:after="0" w:line="240" w:lineRule="auto"/>
        <w:ind w:left="720" w:firstLine="720"/>
        <w:rPr>
          <w:rFonts w:ascii="Open Sans" w:eastAsia="Calibri" w:hAnsi="Open Sans" w:cs="Open Sans"/>
        </w:rPr>
      </w:pPr>
      <w:r w:rsidRPr="00BB0FB6">
        <w:rPr>
          <w:rFonts w:ascii="Open Sans" w:eastAsia="Calibri" w:hAnsi="Open Sans" w:cs="Open Sans"/>
        </w:rPr>
        <w:t>A State or a subgrantee shall directly administer or supervise the administration of each project.</w:t>
      </w:r>
    </w:p>
    <w:p w:rsidR="00BB0FB6" w:rsidRPr="00BB0FB6" w:rsidRDefault="00BB0FB6" w:rsidP="00BB0FB6">
      <w:pPr>
        <w:spacing w:after="0" w:line="240" w:lineRule="auto"/>
        <w:ind w:left="720" w:firstLine="720"/>
        <w:rPr>
          <w:rFonts w:ascii="Open Sans" w:eastAsia="Calibri" w:hAnsi="Open Sans" w:cs="Open Sans"/>
          <w:sz w:val="16"/>
          <w:szCs w:val="16"/>
        </w:rPr>
      </w:pPr>
      <w:r w:rsidRPr="00BB0FB6">
        <w:rPr>
          <w:rFonts w:ascii="Open Sans" w:eastAsia="Calibri" w:hAnsi="Open Sans" w:cs="Open Sans"/>
          <w:sz w:val="16"/>
          <w:szCs w:val="16"/>
        </w:rPr>
        <w:t xml:space="preserve">(Authority: 20 U.S.C. 1221e-3, 3474, and 6511(a)) </w:t>
      </w:r>
    </w:p>
    <w:p w:rsidR="00BB0FB6" w:rsidRPr="00BB0FB6" w:rsidRDefault="00BB0FB6" w:rsidP="00BB0FB6">
      <w:pPr>
        <w:spacing w:after="0" w:line="240" w:lineRule="auto"/>
        <w:ind w:left="720" w:firstLine="720"/>
        <w:rPr>
          <w:rFonts w:ascii="Open Sans" w:eastAsia="Calibri" w:hAnsi="Open Sans" w:cs="Open Sans"/>
        </w:rPr>
      </w:pPr>
    </w:p>
    <w:p w:rsidR="00BB0FB6" w:rsidRPr="00BB0FB6" w:rsidRDefault="00BB0FB6" w:rsidP="00BB0FB6">
      <w:pPr>
        <w:spacing w:after="0" w:line="240" w:lineRule="auto"/>
        <w:ind w:left="720"/>
        <w:rPr>
          <w:rFonts w:ascii="Open Sans" w:eastAsia="Calibri" w:hAnsi="Open Sans" w:cs="Open Sans"/>
          <w:bCs/>
        </w:rPr>
      </w:pPr>
      <w:bookmarkStart w:id="3" w:name="se34.1.76_1702"/>
      <w:bookmarkEnd w:id="3"/>
      <w:r w:rsidRPr="00BB0FB6">
        <w:rPr>
          <w:rFonts w:ascii="Open Sans" w:eastAsia="Calibri" w:hAnsi="Open Sans" w:cs="Open Sans"/>
          <w:bCs/>
        </w:rPr>
        <w:t>34 CFR §76.702   Fiscal control and fund accounting procedures.</w:t>
      </w:r>
    </w:p>
    <w:p w:rsidR="00BB0FB6" w:rsidRPr="00BB0FB6" w:rsidRDefault="00BB0FB6" w:rsidP="00BB0FB6">
      <w:pPr>
        <w:spacing w:after="0" w:line="240" w:lineRule="auto"/>
        <w:ind w:left="720" w:firstLine="720"/>
        <w:rPr>
          <w:rFonts w:ascii="Open Sans" w:eastAsia="Calibri" w:hAnsi="Open Sans" w:cs="Open Sans"/>
        </w:rPr>
      </w:pPr>
      <w:r w:rsidRPr="00BB0FB6">
        <w:rPr>
          <w:rFonts w:ascii="Open Sans" w:eastAsia="Calibri" w:hAnsi="Open Sans" w:cs="Open Sans"/>
        </w:rPr>
        <w:t>A State and a subgrantee shall use fiscal control and fund accounting procedures that insure proper disbursement of and accounting for Federal funds.</w:t>
      </w:r>
    </w:p>
    <w:p w:rsidR="00BB0FB6" w:rsidRPr="00BB0FB6" w:rsidRDefault="00BB0FB6" w:rsidP="00BB0FB6">
      <w:pPr>
        <w:spacing w:after="0" w:line="240" w:lineRule="auto"/>
        <w:ind w:left="720" w:firstLine="720"/>
        <w:rPr>
          <w:rFonts w:ascii="Open Sans" w:eastAsia="Calibri" w:hAnsi="Open Sans" w:cs="Open Sans"/>
          <w:sz w:val="16"/>
          <w:szCs w:val="16"/>
        </w:rPr>
      </w:pPr>
      <w:r w:rsidRPr="00BB0FB6">
        <w:rPr>
          <w:rFonts w:ascii="Open Sans" w:eastAsia="Calibri" w:hAnsi="Open Sans" w:cs="Open Sans"/>
          <w:sz w:val="16"/>
          <w:szCs w:val="16"/>
        </w:rPr>
        <w:t>(Authority: 20 U.S.C. 1221e-3, 3474, and 6511(a))</w:t>
      </w:r>
      <w:r w:rsidRPr="00BB0FB6">
        <w:rPr>
          <w:rFonts w:ascii="Open Sans" w:eastAsia="Calibri" w:hAnsi="Open Sans" w:cs="Open Sans"/>
          <w:sz w:val="16"/>
          <w:szCs w:val="16"/>
        </w:rPr>
        <w:br/>
      </w:r>
    </w:p>
    <w:p w:rsidR="00BB0FB6" w:rsidRPr="00BB0FB6" w:rsidRDefault="00BB0FB6" w:rsidP="00BB0FB6">
      <w:pPr>
        <w:spacing w:after="0" w:line="240" w:lineRule="auto"/>
        <w:ind w:left="720"/>
        <w:rPr>
          <w:rFonts w:ascii="Open Sans" w:eastAsia="Calibri" w:hAnsi="Open Sans" w:cs="Open Sans"/>
          <w:bCs/>
        </w:rPr>
      </w:pPr>
      <w:r w:rsidRPr="00BB0FB6">
        <w:rPr>
          <w:rFonts w:ascii="Open Sans" w:eastAsia="Calibri" w:hAnsi="Open Sans" w:cs="Open Sans"/>
          <w:bCs/>
        </w:rPr>
        <w:t>34 CFR §76.709   Funds may be obligated during a “carryover period.”</w:t>
      </w:r>
    </w:p>
    <w:p w:rsidR="00BB0FB6" w:rsidRPr="00BB0FB6" w:rsidRDefault="00BB0FB6" w:rsidP="00BB0FB6">
      <w:pPr>
        <w:spacing w:after="0" w:line="240" w:lineRule="auto"/>
        <w:ind w:left="720" w:firstLine="720"/>
        <w:rPr>
          <w:rFonts w:ascii="Open Sans" w:eastAsia="Calibri" w:hAnsi="Open Sans" w:cs="Open Sans"/>
        </w:rPr>
      </w:pPr>
      <w:r w:rsidRPr="00BB0FB6">
        <w:rPr>
          <w:rFonts w:ascii="Open Sans" w:eastAsia="Calibri" w:hAnsi="Open Sans" w:cs="Open Sans"/>
        </w:rPr>
        <w:t>(a) If a State or a subgrantee does not obligate all of its grant or subgrant funds by the end of the fiscal year for which Congress appropriated the funds, it may obligate the remaining funds during a carryover period of one additional fiscal year.</w:t>
      </w:r>
    </w:p>
    <w:p w:rsidR="00BB0FB6" w:rsidRPr="00BB0FB6" w:rsidRDefault="00BB0FB6" w:rsidP="00BB0FB6">
      <w:pPr>
        <w:spacing w:after="0" w:line="240" w:lineRule="auto"/>
        <w:ind w:left="720" w:firstLine="720"/>
        <w:rPr>
          <w:rFonts w:ascii="Open Sans" w:eastAsia="Calibri" w:hAnsi="Open Sans" w:cs="Open Sans"/>
        </w:rPr>
      </w:pPr>
      <w:r w:rsidRPr="00BB0FB6">
        <w:rPr>
          <w:rFonts w:ascii="Open Sans" w:eastAsia="Calibri" w:hAnsi="Open Sans" w:cs="Open Sans"/>
        </w:rPr>
        <w:t>(b) The State shall return to the Federal Government any carryover funds not obligated by the end of the carryover period by the State and its subgrantees.</w:t>
      </w:r>
    </w:p>
    <w:p w:rsidR="00BB0FB6" w:rsidRPr="00BB0FB6" w:rsidRDefault="00BB0FB6" w:rsidP="00BB0FB6">
      <w:pPr>
        <w:spacing w:after="0" w:line="240" w:lineRule="auto"/>
        <w:ind w:left="1440"/>
        <w:rPr>
          <w:rFonts w:ascii="Open Sans" w:eastAsia="Calibri" w:hAnsi="Open Sans" w:cs="Open Sans"/>
          <w:sz w:val="16"/>
          <w:szCs w:val="16"/>
        </w:rPr>
      </w:pPr>
      <w:r w:rsidRPr="00BB0FB6">
        <w:rPr>
          <w:rFonts w:ascii="Open Sans" w:eastAsia="Calibri" w:hAnsi="Open Sans" w:cs="Open Sans"/>
          <w:sz w:val="16"/>
          <w:szCs w:val="16"/>
        </w:rPr>
        <w:t>(Authority: U.S.C. 1221e-3, 1225(b), and 3474)</w:t>
      </w:r>
    </w:p>
    <w:p w:rsidR="00BB0FB6" w:rsidRPr="00BB0FB6" w:rsidRDefault="00BB0FB6" w:rsidP="00BB0FB6">
      <w:pPr>
        <w:spacing w:after="0" w:line="240" w:lineRule="auto"/>
        <w:ind w:left="1440"/>
        <w:rPr>
          <w:rFonts w:ascii="Open Sans" w:eastAsia="Calibri" w:hAnsi="Open Sans" w:cs="Open Sans"/>
          <w:sz w:val="16"/>
          <w:szCs w:val="16"/>
        </w:rPr>
      </w:pPr>
      <w:r w:rsidRPr="00BB0FB6">
        <w:rPr>
          <w:rFonts w:ascii="Open Sans" w:eastAsia="Calibri" w:hAnsi="Open Sans" w:cs="Open Sans"/>
          <w:sz w:val="16"/>
          <w:szCs w:val="16"/>
        </w:rPr>
        <w:t xml:space="preserve">[45 FR 22517, Apr. 3, 1980. </w:t>
      </w:r>
      <w:proofErr w:type="spellStart"/>
      <w:r w:rsidRPr="00BB0FB6">
        <w:rPr>
          <w:rFonts w:ascii="Open Sans" w:eastAsia="Calibri" w:hAnsi="Open Sans" w:cs="Open Sans"/>
          <w:sz w:val="16"/>
          <w:szCs w:val="16"/>
        </w:rPr>
        <w:t>Redesignated</w:t>
      </w:r>
      <w:proofErr w:type="spellEnd"/>
      <w:r w:rsidRPr="00BB0FB6">
        <w:rPr>
          <w:rFonts w:ascii="Open Sans" w:eastAsia="Calibri" w:hAnsi="Open Sans" w:cs="Open Sans"/>
          <w:sz w:val="16"/>
          <w:szCs w:val="16"/>
        </w:rPr>
        <w:t xml:space="preserve"> at 45 FR 77368, Nov. 21, 1980, as amended at 45 FR 86296, Dec. 30, 1980. </w:t>
      </w:r>
      <w:proofErr w:type="spellStart"/>
      <w:r w:rsidRPr="00BB0FB6">
        <w:rPr>
          <w:rFonts w:ascii="Open Sans" w:eastAsia="Calibri" w:hAnsi="Open Sans" w:cs="Open Sans"/>
          <w:sz w:val="16"/>
          <w:szCs w:val="16"/>
        </w:rPr>
        <w:t>Redesignated</w:t>
      </w:r>
      <w:proofErr w:type="spellEnd"/>
      <w:r w:rsidRPr="00BB0FB6">
        <w:rPr>
          <w:rFonts w:ascii="Open Sans" w:eastAsia="Calibri" w:hAnsi="Open Sans" w:cs="Open Sans"/>
          <w:sz w:val="16"/>
          <w:szCs w:val="16"/>
        </w:rPr>
        <w:t xml:space="preserve"> at 60 FR 41295, Aug. 11, 1995]</w:t>
      </w:r>
    </w:p>
    <w:p w:rsidR="00BB0FB6" w:rsidRPr="00BB0FB6" w:rsidRDefault="00BB0FB6" w:rsidP="00BB0FB6">
      <w:pPr>
        <w:spacing w:after="0" w:line="240" w:lineRule="auto"/>
        <w:ind w:left="1440"/>
        <w:rPr>
          <w:rFonts w:ascii="Open Sans" w:eastAsia="Calibri" w:hAnsi="Open Sans" w:cs="Open Sans"/>
        </w:rPr>
      </w:pPr>
    </w:p>
    <w:p w:rsidR="00BB0FB6" w:rsidRPr="00BB0FB6" w:rsidRDefault="00BB0FB6" w:rsidP="00BB0FB6">
      <w:pPr>
        <w:spacing w:after="0" w:line="240" w:lineRule="auto"/>
        <w:ind w:left="720"/>
        <w:rPr>
          <w:rFonts w:ascii="Open Sans" w:eastAsia="Calibri" w:hAnsi="Open Sans" w:cs="Open Sans"/>
          <w:bCs/>
        </w:rPr>
      </w:pPr>
      <w:r w:rsidRPr="00BB0FB6">
        <w:rPr>
          <w:rFonts w:ascii="Open Sans" w:eastAsia="Calibri" w:hAnsi="Open Sans" w:cs="Open Sans"/>
        </w:rPr>
        <w:t xml:space="preserve">34 CFR </w:t>
      </w:r>
      <w:r w:rsidRPr="00BB0FB6">
        <w:rPr>
          <w:rFonts w:ascii="Open Sans" w:eastAsia="Calibri" w:hAnsi="Open Sans" w:cs="Open Sans"/>
          <w:bCs/>
        </w:rPr>
        <w:t>§76.722   Subgrantee reporting requirements.</w:t>
      </w:r>
    </w:p>
    <w:p w:rsidR="00BB0FB6" w:rsidRPr="00BB0FB6" w:rsidRDefault="00BB0FB6" w:rsidP="00BB0FB6">
      <w:pPr>
        <w:spacing w:after="0" w:line="240" w:lineRule="auto"/>
        <w:ind w:left="720" w:firstLine="720"/>
        <w:rPr>
          <w:rFonts w:ascii="Open Sans" w:eastAsia="Calibri" w:hAnsi="Open Sans" w:cs="Open Sans"/>
        </w:rPr>
      </w:pPr>
      <w:r w:rsidRPr="00BB0FB6">
        <w:rPr>
          <w:rFonts w:ascii="Open Sans" w:eastAsia="Calibri" w:hAnsi="Open Sans" w:cs="Open Sans"/>
        </w:rPr>
        <w:t xml:space="preserve">A State may require a subgrantee to submit reports in a manner and format that assists the State in complying with the requirements under 34 CFR 76.720 and in carrying out other responsibilities under the program. </w:t>
      </w:r>
    </w:p>
    <w:p w:rsidR="00BB0FB6" w:rsidRPr="00BB0FB6" w:rsidRDefault="00BB0FB6" w:rsidP="00BB0FB6">
      <w:pPr>
        <w:spacing w:after="0" w:line="240" w:lineRule="auto"/>
        <w:ind w:left="720" w:firstLine="720"/>
        <w:rPr>
          <w:rFonts w:ascii="Open Sans" w:eastAsia="Calibri" w:hAnsi="Open Sans" w:cs="Open Sans"/>
          <w:sz w:val="16"/>
          <w:szCs w:val="16"/>
        </w:rPr>
      </w:pPr>
      <w:r w:rsidRPr="00BB0FB6">
        <w:rPr>
          <w:rFonts w:ascii="Open Sans" w:eastAsia="Calibri" w:hAnsi="Open Sans" w:cs="Open Sans"/>
          <w:sz w:val="16"/>
          <w:szCs w:val="16"/>
        </w:rPr>
        <w:t>(Authority: 20 U.S.C. 1221e-3, 1231a, and 3474)</w:t>
      </w:r>
    </w:p>
    <w:p w:rsidR="00BB0FB6" w:rsidRPr="00BB0FB6" w:rsidRDefault="00BB0FB6" w:rsidP="00BB0FB6">
      <w:pPr>
        <w:spacing w:after="0" w:line="240" w:lineRule="auto"/>
        <w:ind w:left="720" w:firstLine="720"/>
        <w:rPr>
          <w:rFonts w:ascii="Open Sans" w:eastAsia="Calibri" w:hAnsi="Open Sans" w:cs="Open Sans"/>
          <w:sz w:val="16"/>
          <w:szCs w:val="16"/>
        </w:rPr>
      </w:pPr>
      <w:r w:rsidRPr="00BB0FB6">
        <w:rPr>
          <w:rFonts w:ascii="Open Sans" w:eastAsia="Calibri" w:hAnsi="Open Sans" w:cs="Open Sans"/>
          <w:sz w:val="16"/>
          <w:szCs w:val="16"/>
        </w:rPr>
        <w:t>[72 FR 3703, Jan. 25, 2007]</w:t>
      </w:r>
    </w:p>
    <w:p w:rsidR="00BB0FB6" w:rsidRPr="00BB0FB6" w:rsidRDefault="00BB0FB6" w:rsidP="00BB0FB6">
      <w:pPr>
        <w:spacing w:after="0" w:line="240" w:lineRule="auto"/>
        <w:ind w:left="720"/>
        <w:rPr>
          <w:rFonts w:ascii="Open Sans" w:eastAsia="Calibri" w:hAnsi="Open Sans" w:cs="Open Sans"/>
        </w:rPr>
      </w:pPr>
    </w:p>
    <w:p w:rsidR="00BB0FB6" w:rsidRPr="00BB0FB6" w:rsidRDefault="00BB0FB6" w:rsidP="00BB0FB6">
      <w:pPr>
        <w:spacing w:after="0" w:line="240" w:lineRule="auto"/>
        <w:ind w:left="720"/>
        <w:rPr>
          <w:rFonts w:ascii="Open Sans" w:eastAsia="Calibri" w:hAnsi="Open Sans" w:cs="Open Sans"/>
          <w:bCs/>
        </w:rPr>
      </w:pPr>
      <w:bookmarkStart w:id="4" w:name="se34.1.76_1650"/>
      <w:bookmarkEnd w:id="4"/>
      <w:r w:rsidRPr="00BB0FB6">
        <w:rPr>
          <w:rFonts w:ascii="Open Sans" w:eastAsia="Calibri" w:hAnsi="Open Sans" w:cs="Open Sans"/>
          <w:bCs/>
        </w:rPr>
        <w:t>34 CFR §76.730   Records related to grant funds.</w:t>
      </w:r>
    </w:p>
    <w:p w:rsidR="00BB0FB6" w:rsidRPr="00BB0FB6" w:rsidRDefault="00BB0FB6" w:rsidP="00BB0FB6">
      <w:pPr>
        <w:spacing w:after="0" w:line="240" w:lineRule="auto"/>
        <w:ind w:left="1440"/>
        <w:rPr>
          <w:rFonts w:ascii="Open Sans" w:eastAsia="Calibri" w:hAnsi="Open Sans" w:cs="Open Sans"/>
        </w:rPr>
      </w:pPr>
      <w:r w:rsidRPr="00BB0FB6">
        <w:rPr>
          <w:rFonts w:ascii="Open Sans" w:eastAsia="Calibri" w:hAnsi="Open Sans" w:cs="Open Sans"/>
        </w:rPr>
        <w:t>A State and a subgrantee shall keep records that fully show:</w:t>
      </w:r>
    </w:p>
    <w:p w:rsidR="00BB0FB6" w:rsidRPr="00BB0FB6" w:rsidRDefault="00BB0FB6" w:rsidP="00BB0FB6">
      <w:pPr>
        <w:spacing w:after="0" w:line="240" w:lineRule="auto"/>
        <w:ind w:left="1440"/>
        <w:rPr>
          <w:rFonts w:ascii="Open Sans" w:eastAsia="Calibri" w:hAnsi="Open Sans" w:cs="Open Sans"/>
        </w:rPr>
      </w:pPr>
      <w:r w:rsidRPr="00BB0FB6">
        <w:rPr>
          <w:rFonts w:ascii="Open Sans" w:eastAsia="Calibri" w:hAnsi="Open Sans" w:cs="Open Sans"/>
        </w:rPr>
        <w:lastRenderedPageBreak/>
        <w:t>(a) The amount of funds under the grant or subgrant;</w:t>
      </w:r>
    </w:p>
    <w:p w:rsidR="00BB0FB6" w:rsidRPr="00BB0FB6" w:rsidRDefault="00BB0FB6" w:rsidP="00BB0FB6">
      <w:pPr>
        <w:spacing w:after="0" w:line="240" w:lineRule="auto"/>
        <w:ind w:left="1440"/>
        <w:rPr>
          <w:rFonts w:ascii="Open Sans" w:eastAsia="Calibri" w:hAnsi="Open Sans" w:cs="Open Sans"/>
        </w:rPr>
      </w:pPr>
      <w:r w:rsidRPr="00BB0FB6">
        <w:rPr>
          <w:rFonts w:ascii="Open Sans" w:eastAsia="Calibri" w:hAnsi="Open Sans" w:cs="Open Sans"/>
        </w:rPr>
        <w:t>(b) How the State or subgrantee uses the funds;</w:t>
      </w:r>
    </w:p>
    <w:p w:rsidR="00BB0FB6" w:rsidRPr="00BB0FB6" w:rsidRDefault="00BB0FB6" w:rsidP="00BB0FB6">
      <w:pPr>
        <w:spacing w:after="0" w:line="240" w:lineRule="auto"/>
        <w:ind w:left="1440"/>
        <w:rPr>
          <w:rFonts w:ascii="Open Sans" w:eastAsia="Calibri" w:hAnsi="Open Sans" w:cs="Open Sans"/>
        </w:rPr>
      </w:pPr>
      <w:r w:rsidRPr="00BB0FB6">
        <w:rPr>
          <w:rFonts w:ascii="Open Sans" w:eastAsia="Calibri" w:hAnsi="Open Sans" w:cs="Open Sans"/>
        </w:rPr>
        <w:t>(c) The total cost of the project;</w:t>
      </w:r>
    </w:p>
    <w:p w:rsidR="00BB0FB6" w:rsidRPr="00BB0FB6" w:rsidRDefault="00BB0FB6" w:rsidP="00BB0FB6">
      <w:pPr>
        <w:spacing w:after="0" w:line="240" w:lineRule="auto"/>
        <w:ind w:left="1440"/>
        <w:rPr>
          <w:rFonts w:ascii="Open Sans" w:eastAsia="Calibri" w:hAnsi="Open Sans" w:cs="Open Sans"/>
        </w:rPr>
      </w:pPr>
      <w:r w:rsidRPr="00BB0FB6">
        <w:rPr>
          <w:rFonts w:ascii="Open Sans" w:eastAsia="Calibri" w:hAnsi="Open Sans" w:cs="Open Sans"/>
        </w:rPr>
        <w:t>(d) The share of that cost provided from other sources; and</w:t>
      </w:r>
    </w:p>
    <w:p w:rsidR="00BB0FB6" w:rsidRPr="00BB0FB6" w:rsidRDefault="00BB0FB6" w:rsidP="00BB0FB6">
      <w:pPr>
        <w:spacing w:after="0" w:line="240" w:lineRule="auto"/>
        <w:ind w:left="1440"/>
        <w:rPr>
          <w:rFonts w:ascii="Open Sans" w:eastAsia="Calibri" w:hAnsi="Open Sans" w:cs="Open Sans"/>
        </w:rPr>
      </w:pPr>
      <w:r w:rsidRPr="00BB0FB6">
        <w:rPr>
          <w:rFonts w:ascii="Open Sans" w:eastAsia="Calibri" w:hAnsi="Open Sans" w:cs="Open Sans"/>
        </w:rPr>
        <w:t>(e) Other records to facilitate an effective audit.</w:t>
      </w:r>
    </w:p>
    <w:p w:rsidR="00BB0FB6" w:rsidRPr="00BB0FB6" w:rsidRDefault="00BB0FB6" w:rsidP="00BB0FB6">
      <w:pPr>
        <w:spacing w:after="0" w:line="240" w:lineRule="auto"/>
        <w:ind w:left="1440"/>
        <w:rPr>
          <w:rFonts w:ascii="Open Sans" w:eastAsia="Calibri" w:hAnsi="Open Sans" w:cs="Open Sans"/>
          <w:sz w:val="16"/>
          <w:szCs w:val="16"/>
        </w:rPr>
      </w:pPr>
      <w:r w:rsidRPr="00BB0FB6">
        <w:rPr>
          <w:rFonts w:ascii="Open Sans" w:eastAsia="Calibri" w:hAnsi="Open Sans" w:cs="Open Sans"/>
          <w:sz w:val="16"/>
          <w:szCs w:val="16"/>
        </w:rPr>
        <w:t>(Approved by the Office of Management and Budget under control number 1880-0513)</w:t>
      </w:r>
    </w:p>
    <w:p w:rsidR="00BB0FB6" w:rsidRPr="00BB0FB6" w:rsidRDefault="00BB0FB6" w:rsidP="00BB0FB6">
      <w:pPr>
        <w:spacing w:after="0" w:line="240" w:lineRule="auto"/>
        <w:ind w:left="1440"/>
        <w:rPr>
          <w:rFonts w:ascii="Open Sans" w:eastAsia="Calibri" w:hAnsi="Open Sans" w:cs="Open Sans"/>
          <w:sz w:val="16"/>
          <w:szCs w:val="16"/>
        </w:rPr>
      </w:pPr>
      <w:r w:rsidRPr="00BB0FB6">
        <w:rPr>
          <w:rFonts w:ascii="Open Sans" w:eastAsia="Calibri" w:hAnsi="Open Sans" w:cs="Open Sans"/>
          <w:sz w:val="16"/>
          <w:szCs w:val="16"/>
        </w:rPr>
        <w:t>(Authority: 20 U.S.C. 1232f)</w:t>
      </w:r>
    </w:p>
    <w:p w:rsidR="00BB0FB6" w:rsidRPr="00BB0FB6" w:rsidRDefault="00BB0FB6" w:rsidP="00BB0FB6">
      <w:pPr>
        <w:spacing w:after="0" w:line="240" w:lineRule="auto"/>
        <w:ind w:left="1440"/>
        <w:rPr>
          <w:rFonts w:ascii="Open Sans" w:eastAsia="Calibri" w:hAnsi="Open Sans" w:cs="Open Sans"/>
          <w:sz w:val="16"/>
          <w:szCs w:val="16"/>
        </w:rPr>
      </w:pPr>
      <w:r w:rsidRPr="00BB0FB6">
        <w:rPr>
          <w:rFonts w:ascii="Open Sans" w:eastAsia="Calibri" w:hAnsi="Open Sans" w:cs="Open Sans"/>
          <w:sz w:val="16"/>
          <w:szCs w:val="16"/>
        </w:rPr>
        <w:t xml:space="preserve">[45 FR 22517, Apr. 3, 1980. </w:t>
      </w:r>
      <w:proofErr w:type="spellStart"/>
      <w:r w:rsidRPr="00BB0FB6">
        <w:rPr>
          <w:rFonts w:ascii="Open Sans" w:eastAsia="Calibri" w:hAnsi="Open Sans" w:cs="Open Sans"/>
          <w:sz w:val="16"/>
          <w:szCs w:val="16"/>
        </w:rPr>
        <w:t>Redesignated</w:t>
      </w:r>
      <w:proofErr w:type="spellEnd"/>
      <w:r w:rsidRPr="00BB0FB6">
        <w:rPr>
          <w:rFonts w:ascii="Open Sans" w:eastAsia="Calibri" w:hAnsi="Open Sans" w:cs="Open Sans"/>
          <w:sz w:val="16"/>
          <w:szCs w:val="16"/>
        </w:rPr>
        <w:t xml:space="preserve"> at 45 FR 77368, Nov. 21, 1980, as amended at 53 FR 49143, Dec. 6, 1988]</w:t>
      </w:r>
    </w:p>
    <w:p w:rsidR="00BB0FB6" w:rsidRPr="00BB0FB6" w:rsidRDefault="00BB0FB6" w:rsidP="00BB0FB6">
      <w:pPr>
        <w:spacing w:after="0" w:line="240" w:lineRule="auto"/>
        <w:ind w:left="720"/>
        <w:rPr>
          <w:rFonts w:ascii="Open Sans" w:eastAsia="Calibri" w:hAnsi="Open Sans" w:cs="Open Sans"/>
        </w:rPr>
      </w:pPr>
      <w:bookmarkStart w:id="5" w:name="se34.1.76_1731"/>
      <w:bookmarkEnd w:id="5"/>
    </w:p>
    <w:p w:rsidR="00BB0FB6" w:rsidRPr="00BB0FB6" w:rsidRDefault="00BB0FB6" w:rsidP="00BB0FB6">
      <w:pPr>
        <w:spacing w:after="0" w:line="240" w:lineRule="auto"/>
        <w:ind w:left="720"/>
        <w:rPr>
          <w:rFonts w:ascii="Open Sans" w:eastAsia="Calibri" w:hAnsi="Open Sans" w:cs="Open Sans"/>
          <w:bCs/>
        </w:rPr>
      </w:pPr>
      <w:r w:rsidRPr="00BB0FB6">
        <w:rPr>
          <w:rFonts w:ascii="Open Sans" w:eastAsia="Calibri" w:hAnsi="Open Sans" w:cs="Open Sans"/>
          <w:bCs/>
        </w:rPr>
        <w:t>34 CFR §76.731   Records related to compliance.</w:t>
      </w:r>
    </w:p>
    <w:p w:rsidR="00BB0FB6" w:rsidRPr="00BB0FB6" w:rsidRDefault="00BB0FB6" w:rsidP="00BB0FB6">
      <w:pPr>
        <w:spacing w:after="0" w:line="240" w:lineRule="auto"/>
        <w:ind w:left="720" w:firstLine="720"/>
        <w:rPr>
          <w:rFonts w:ascii="Open Sans" w:eastAsia="Calibri" w:hAnsi="Open Sans" w:cs="Open Sans"/>
        </w:rPr>
      </w:pPr>
      <w:r w:rsidRPr="00BB0FB6">
        <w:rPr>
          <w:rFonts w:ascii="Open Sans" w:eastAsia="Calibri" w:hAnsi="Open Sans" w:cs="Open Sans"/>
        </w:rPr>
        <w:t>A State and a subgrantee shall keep records to show its compliance with program requirements.</w:t>
      </w:r>
    </w:p>
    <w:p w:rsidR="00BB0FB6" w:rsidRPr="00BB0FB6" w:rsidRDefault="00BB0FB6" w:rsidP="00BB0FB6">
      <w:pPr>
        <w:spacing w:after="0" w:line="240" w:lineRule="auto"/>
        <w:ind w:left="1440"/>
        <w:rPr>
          <w:rFonts w:ascii="Open Sans" w:eastAsia="Calibri" w:hAnsi="Open Sans" w:cs="Open Sans"/>
          <w:sz w:val="16"/>
          <w:szCs w:val="16"/>
        </w:rPr>
      </w:pPr>
      <w:r w:rsidRPr="00BB0FB6">
        <w:rPr>
          <w:rFonts w:ascii="Open Sans" w:eastAsia="Calibri" w:hAnsi="Open Sans" w:cs="Open Sans"/>
          <w:sz w:val="16"/>
          <w:szCs w:val="16"/>
        </w:rPr>
        <w:t>(Authority: 20 U.S.C. 1221e-3, 3474, and 6511(a))</w:t>
      </w:r>
    </w:p>
    <w:p w:rsidR="00BB0FB6" w:rsidRPr="00BB0FB6" w:rsidRDefault="00BB0FB6" w:rsidP="00BB0FB6">
      <w:pPr>
        <w:spacing w:before="100" w:beforeAutospacing="1" w:after="100" w:afterAutospacing="1" w:line="240" w:lineRule="auto"/>
        <w:rPr>
          <w:rFonts w:ascii="Open Sans" w:eastAsia="Times New Roman" w:hAnsi="Open Sans" w:cs="Open Sans"/>
        </w:rPr>
      </w:pPr>
      <w:r w:rsidRPr="00BB0FB6">
        <w:rPr>
          <w:rFonts w:ascii="Open Sans" w:eastAsia="Times New Roman" w:hAnsi="Open Sans" w:cs="Open Sans"/>
        </w:rPr>
        <w:t xml:space="preserve">The Uniform Grant Guidance, 2 CFR §200 all applicable subrecipient requirements, including but not limited to:  </w:t>
      </w:r>
    </w:p>
    <w:p w:rsidR="00BB0FB6" w:rsidRPr="00BB0FB6" w:rsidRDefault="00BB0FB6" w:rsidP="00BB0FB6">
      <w:pPr>
        <w:spacing w:after="0" w:line="240" w:lineRule="auto"/>
        <w:ind w:left="720"/>
        <w:rPr>
          <w:rFonts w:ascii="Open Sans" w:eastAsia="Times New Roman" w:hAnsi="Open Sans" w:cs="Open Sans"/>
          <w:bCs/>
        </w:rPr>
      </w:pPr>
      <w:r w:rsidRPr="00BB0FB6">
        <w:rPr>
          <w:rFonts w:ascii="Open Sans" w:eastAsia="Times New Roman" w:hAnsi="Open Sans" w:cs="Open Sans"/>
          <w:bCs/>
        </w:rPr>
        <w:t xml:space="preserve">2 CFR Subpart D – Post Federal Award Requirements </w:t>
      </w:r>
    </w:p>
    <w:p w:rsidR="00BB0FB6" w:rsidRPr="00BB0FB6" w:rsidRDefault="00BB0FB6" w:rsidP="00BB0FB6">
      <w:pPr>
        <w:spacing w:after="0" w:line="240" w:lineRule="auto"/>
        <w:ind w:left="1440"/>
        <w:rPr>
          <w:rFonts w:ascii="Open Sans" w:eastAsia="Times New Roman" w:hAnsi="Open Sans" w:cs="Open Sans"/>
          <w:bCs/>
        </w:rPr>
      </w:pPr>
      <w:r w:rsidRPr="00BB0FB6">
        <w:rPr>
          <w:rFonts w:ascii="Open Sans" w:eastAsia="Times New Roman" w:hAnsi="Open Sans" w:cs="Open Sans"/>
          <w:bCs/>
        </w:rPr>
        <w:t>§200.302   Financial management.</w:t>
      </w:r>
    </w:p>
    <w:p w:rsidR="00BB0FB6" w:rsidRPr="00BB0FB6" w:rsidRDefault="00BB0FB6" w:rsidP="00BB0FB6">
      <w:pPr>
        <w:spacing w:after="0" w:line="240" w:lineRule="auto"/>
        <w:ind w:left="1440"/>
        <w:rPr>
          <w:rFonts w:ascii="Open Sans" w:eastAsia="Times New Roman" w:hAnsi="Open Sans" w:cs="Open Sans"/>
          <w:bCs/>
        </w:rPr>
      </w:pPr>
      <w:bookmarkStart w:id="6" w:name="se2.1.200_1303"/>
      <w:bookmarkEnd w:id="6"/>
      <w:r w:rsidRPr="00BB0FB6">
        <w:rPr>
          <w:rFonts w:ascii="Open Sans" w:eastAsia="Times New Roman" w:hAnsi="Open Sans" w:cs="Open Sans"/>
          <w:bCs/>
        </w:rPr>
        <w:t>§200.303   Internal controls.</w:t>
      </w:r>
    </w:p>
    <w:p w:rsidR="00BB0FB6" w:rsidRPr="00BB0FB6" w:rsidRDefault="00BB0FB6" w:rsidP="00BB0FB6">
      <w:pPr>
        <w:spacing w:after="0" w:line="240" w:lineRule="auto"/>
        <w:ind w:left="1440"/>
        <w:rPr>
          <w:rFonts w:ascii="Open Sans" w:eastAsia="Times New Roman" w:hAnsi="Open Sans" w:cs="Open Sans"/>
          <w:bCs/>
        </w:rPr>
      </w:pPr>
      <w:r w:rsidRPr="00BB0FB6">
        <w:rPr>
          <w:rFonts w:ascii="Open Sans" w:eastAsia="Times New Roman" w:hAnsi="Open Sans" w:cs="Open Sans"/>
          <w:bCs/>
        </w:rPr>
        <w:t>§200.305   Payment.</w:t>
      </w:r>
    </w:p>
    <w:p w:rsidR="00BB0FB6" w:rsidRPr="00BB0FB6" w:rsidRDefault="00BB0FB6" w:rsidP="00BB0FB6">
      <w:pPr>
        <w:spacing w:after="0" w:line="240" w:lineRule="auto"/>
        <w:ind w:left="1440"/>
        <w:rPr>
          <w:rFonts w:ascii="Open Sans" w:eastAsia="Times New Roman" w:hAnsi="Open Sans" w:cs="Open Sans"/>
          <w:bCs/>
        </w:rPr>
      </w:pPr>
      <w:r w:rsidRPr="00BB0FB6">
        <w:rPr>
          <w:rFonts w:ascii="Open Sans" w:eastAsia="Times New Roman" w:hAnsi="Open Sans" w:cs="Open Sans"/>
          <w:bCs/>
        </w:rPr>
        <w:t>§200.313   Equipment.</w:t>
      </w:r>
    </w:p>
    <w:p w:rsidR="00BB0FB6" w:rsidRPr="00BB0FB6" w:rsidRDefault="00BB0FB6" w:rsidP="00BB0FB6">
      <w:pPr>
        <w:spacing w:after="0" w:line="240" w:lineRule="auto"/>
        <w:ind w:left="1440"/>
        <w:rPr>
          <w:rFonts w:ascii="Open Sans" w:eastAsia="Times New Roman" w:hAnsi="Open Sans" w:cs="Open Sans"/>
          <w:bCs/>
        </w:rPr>
      </w:pPr>
      <w:bookmarkStart w:id="7" w:name="se2.1.200_1314"/>
      <w:bookmarkEnd w:id="7"/>
      <w:r w:rsidRPr="00BB0FB6">
        <w:rPr>
          <w:rFonts w:ascii="Open Sans" w:eastAsia="Times New Roman" w:hAnsi="Open Sans" w:cs="Open Sans"/>
          <w:bCs/>
        </w:rPr>
        <w:t>§200.314   Supplies.</w:t>
      </w:r>
    </w:p>
    <w:p w:rsidR="00BB0FB6" w:rsidRPr="00BB0FB6" w:rsidRDefault="00BB0FB6" w:rsidP="00BB0FB6">
      <w:pPr>
        <w:spacing w:after="0" w:line="240" w:lineRule="auto"/>
        <w:ind w:left="1440"/>
        <w:rPr>
          <w:rFonts w:ascii="Open Sans" w:eastAsia="Times New Roman" w:hAnsi="Open Sans" w:cs="Open Sans"/>
        </w:rPr>
      </w:pPr>
      <w:r w:rsidRPr="00BB0FB6">
        <w:rPr>
          <w:rFonts w:ascii="Open Sans" w:eastAsia="Times New Roman" w:hAnsi="Open Sans" w:cs="Open Sans"/>
        </w:rPr>
        <w:t>§200.318   General procurement standards.</w:t>
      </w:r>
    </w:p>
    <w:p w:rsidR="00BB0FB6" w:rsidRPr="00BB0FB6" w:rsidRDefault="00BB0FB6" w:rsidP="00BB0FB6">
      <w:pPr>
        <w:spacing w:after="0" w:line="240" w:lineRule="auto"/>
        <w:ind w:left="1440"/>
        <w:rPr>
          <w:rFonts w:ascii="Open Sans" w:eastAsia="Times New Roman" w:hAnsi="Open Sans" w:cs="Open Sans"/>
        </w:rPr>
      </w:pPr>
      <w:r w:rsidRPr="00BB0FB6">
        <w:rPr>
          <w:rFonts w:ascii="Open Sans" w:eastAsia="Times New Roman" w:hAnsi="Open Sans" w:cs="Open Sans"/>
        </w:rPr>
        <w:t>§200.320   Methods of procurement to be followed;</w:t>
      </w:r>
    </w:p>
    <w:p w:rsidR="00BB0FB6" w:rsidRPr="00BB0FB6" w:rsidRDefault="00BB0FB6" w:rsidP="00BB0FB6">
      <w:pPr>
        <w:spacing w:after="0" w:line="240" w:lineRule="auto"/>
        <w:rPr>
          <w:rFonts w:ascii="Open Sans" w:eastAsia="Times New Roman" w:hAnsi="Open Sans" w:cs="Open Sans"/>
        </w:rPr>
      </w:pPr>
    </w:p>
    <w:p w:rsidR="00BB0FB6" w:rsidRPr="00BB0FB6" w:rsidRDefault="00BB0FB6" w:rsidP="00BB0FB6">
      <w:pPr>
        <w:spacing w:after="0" w:line="240" w:lineRule="auto"/>
        <w:ind w:left="720"/>
        <w:rPr>
          <w:rFonts w:ascii="Open Sans" w:eastAsia="Times New Roman" w:hAnsi="Open Sans" w:cs="Open Sans"/>
        </w:rPr>
      </w:pPr>
      <w:r w:rsidRPr="00BB0FB6">
        <w:rPr>
          <w:rFonts w:ascii="Open Sans" w:eastAsia="Times New Roman" w:hAnsi="Open Sans" w:cs="Open Sans"/>
        </w:rPr>
        <w:t>2 CFR 200 Subpart E:  Cost Principles:</w:t>
      </w:r>
    </w:p>
    <w:p w:rsidR="00BB0FB6" w:rsidRPr="00BB0FB6" w:rsidRDefault="00BB0FB6" w:rsidP="00BB0FB6">
      <w:pPr>
        <w:spacing w:after="0" w:line="240" w:lineRule="auto"/>
        <w:ind w:left="1440"/>
        <w:rPr>
          <w:rFonts w:ascii="Open Sans" w:eastAsia="Times New Roman" w:hAnsi="Open Sans" w:cs="Open Sans"/>
        </w:rPr>
      </w:pPr>
      <w:r w:rsidRPr="00BB0FB6">
        <w:rPr>
          <w:rFonts w:ascii="Open Sans" w:eastAsia="Times New Roman" w:hAnsi="Open Sans" w:cs="Open Sans"/>
        </w:rPr>
        <w:t>§200.403   Factors affecting allowability of costs.</w:t>
      </w:r>
    </w:p>
    <w:p w:rsidR="00BB0FB6" w:rsidRPr="00BB0FB6" w:rsidRDefault="00BB0FB6" w:rsidP="00BB0FB6">
      <w:pPr>
        <w:spacing w:after="0" w:line="240" w:lineRule="auto"/>
        <w:ind w:left="1440"/>
        <w:rPr>
          <w:rFonts w:ascii="Open Sans" w:eastAsia="Times New Roman" w:hAnsi="Open Sans" w:cs="Open Sans"/>
        </w:rPr>
      </w:pPr>
      <w:r w:rsidRPr="00BB0FB6">
        <w:rPr>
          <w:rFonts w:ascii="Open Sans" w:eastAsia="Times New Roman" w:hAnsi="Open Sans" w:cs="Open Sans"/>
        </w:rPr>
        <w:t>§200.404   Reasonable costs.</w:t>
      </w:r>
    </w:p>
    <w:p w:rsidR="00BB0FB6" w:rsidRPr="00BB0FB6" w:rsidRDefault="00BB0FB6" w:rsidP="00BB0FB6">
      <w:pPr>
        <w:spacing w:after="0" w:line="240" w:lineRule="auto"/>
        <w:ind w:left="1440"/>
        <w:rPr>
          <w:rFonts w:ascii="Open Sans" w:eastAsia="Times New Roman" w:hAnsi="Open Sans" w:cs="Open Sans"/>
        </w:rPr>
      </w:pPr>
      <w:r w:rsidRPr="00BB0FB6">
        <w:rPr>
          <w:rFonts w:ascii="Open Sans" w:eastAsia="Times New Roman" w:hAnsi="Open Sans" w:cs="Open Sans"/>
        </w:rPr>
        <w:t>§200.405   Allocable costs.</w:t>
      </w:r>
    </w:p>
    <w:p w:rsidR="00BB0FB6" w:rsidRPr="00BB0FB6" w:rsidRDefault="00BB0FB6" w:rsidP="00BB0FB6">
      <w:pPr>
        <w:spacing w:after="0" w:line="240" w:lineRule="auto"/>
        <w:ind w:left="1440"/>
        <w:rPr>
          <w:rFonts w:ascii="Open Sans" w:eastAsia="Times New Roman" w:hAnsi="Open Sans" w:cs="Open Sans"/>
        </w:rPr>
      </w:pPr>
      <w:r w:rsidRPr="00BB0FB6">
        <w:rPr>
          <w:rFonts w:ascii="Open Sans" w:eastAsia="Times New Roman" w:hAnsi="Open Sans" w:cs="Open Sans"/>
        </w:rPr>
        <w:t>§200.413   Direct costs.</w:t>
      </w:r>
    </w:p>
    <w:p w:rsidR="00BB0FB6" w:rsidRPr="00BB0FB6" w:rsidRDefault="00BB0FB6" w:rsidP="00BB0FB6">
      <w:pPr>
        <w:spacing w:after="0" w:line="240" w:lineRule="auto"/>
        <w:ind w:left="1440"/>
        <w:rPr>
          <w:rFonts w:ascii="Open Sans" w:eastAsia="Times New Roman" w:hAnsi="Open Sans" w:cs="Open Sans"/>
        </w:rPr>
      </w:pPr>
      <w:r w:rsidRPr="00BB0FB6">
        <w:rPr>
          <w:rFonts w:ascii="Open Sans" w:eastAsia="Times New Roman" w:hAnsi="Open Sans" w:cs="Open Sans"/>
        </w:rPr>
        <w:t>§200.415   Required certifications.</w:t>
      </w:r>
    </w:p>
    <w:p w:rsidR="00BB0FB6" w:rsidRPr="00BB0FB6" w:rsidRDefault="00BB0FB6" w:rsidP="00BB0FB6">
      <w:pPr>
        <w:spacing w:after="0" w:line="240" w:lineRule="auto"/>
        <w:ind w:left="1440"/>
        <w:rPr>
          <w:rFonts w:ascii="Open Sans" w:eastAsia="Times New Roman" w:hAnsi="Open Sans" w:cs="Open Sans"/>
        </w:rPr>
      </w:pPr>
      <w:r w:rsidRPr="00BB0FB6">
        <w:rPr>
          <w:rFonts w:ascii="Open Sans" w:eastAsia="Times New Roman" w:hAnsi="Open Sans" w:cs="Open Sans"/>
        </w:rPr>
        <w:t>§200.430   Compensation—personal services.</w:t>
      </w:r>
    </w:p>
    <w:p w:rsidR="00BB0FB6" w:rsidRPr="00BB0FB6" w:rsidRDefault="00BB0FB6" w:rsidP="00BB0FB6">
      <w:pPr>
        <w:spacing w:after="0" w:line="240" w:lineRule="auto"/>
        <w:rPr>
          <w:rFonts w:ascii="Open Sans" w:eastAsia="Calibri" w:hAnsi="Open Sans" w:cs="Open Sans"/>
        </w:rPr>
      </w:pPr>
    </w:p>
    <w:p w:rsidR="00BB0FB6" w:rsidRPr="00BB0FB6" w:rsidRDefault="00BB0FB6" w:rsidP="00BB0FB6">
      <w:pPr>
        <w:spacing w:after="0" w:line="240" w:lineRule="auto"/>
        <w:rPr>
          <w:rFonts w:ascii="Open Sans" w:eastAsia="Calibri" w:hAnsi="Open Sans" w:cs="Open Sans"/>
        </w:rPr>
      </w:pPr>
    </w:p>
    <w:p w:rsidR="00BB0FB6" w:rsidRPr="00BB0FB6" w:rsidRDefault="00BB0FB6" w:rsidP="00BB0FB6">
      <w:pPr>
        <w:spacing w:after="0" w:line="240" w:lineRule="auto"/>
        <w:rPr>
          <w:rFonts w:ascii="Open Sans" w:eastAsia="Calibri" w:hAnsi="Open Sans" w:cs="Open Sans"/>
        </w:rPr>
      </w:pPr>
      <w:r w:rsidRPr="00BB0FB6">
        <w:rPr>
          <w:rFonts w:ascii="Open Sans" w:eastAsia="Calibri" w:hAnsi="Open Sans" w:cs="Open Sans"/>
        </w:rPr>
        <w:t xml:space="preserve">The Debarment and Suspension, 34 CFR Part 85, Section 85.510, Participants’ Responsibilities and makes the following certification by signing this application:  </w:t>
      </w:r>
    </w:p>
    <w:p w:rsidR="00BB0FB6" w:rsidRPr="00BB0FB6" w:rsidRDefault="00BB0FB6" w:rsidP="00BB0FB6">
      <w:pPr>
        <w:spacing w:after="0" w:line="240" w:lineRule="auto"/>
        <w:rPr>
          <w:rFonts w:ascii="Open Sans" w:eastAsia="Calibri" w:hAnsi="Open Sans" w:cs="Open Sans"/>
          <w:sz w:val="24"/>
          <w:szCs w:val="24"/>
        </w:rPr>
      </w:pPr>
    </w:p>
    <w:p w:rsidR="00BB0FB6" w:rsidRPr="00BB0FB6" w:rsidRDefault="00BB0FB6" w:rsidP="00BB0FB6">
      <w:pPr>
        <w:spacing w:after="0" w:line="240" w:lineRule="auto"/>
        <w:ind w:left="720"/>
        <w:rPr>
          <w:rFonts w:ascii="Open Sans" w:eastAsia="Calibri" w:hAnsi="Open Sans" w:cs="Open Sans"/>
          <w:sz w:val="20"/>
          <w:szCs w:val="20"/>
        </w:rPr>
      </w:pPr>
      <w:r w:rsidRPr="00BB0FB6">
        <w:rPr>
          <w:rFonts w:ascii="Open Sans" w:eastAsia="Calibri" w:hAnsi="Open Sans" w:cs="Open Sans"/>
          <w:sz w:val="20"/>
          <w:szCs w:val="20"/>
        </w:rPr>
        <w:t xml:space="preserve">The prospective lower-tier participant certifies, by submission of this proposal, that neither it nor its principals is presently debarred, suspended, proposed for debarment, declared ineligible, or voluntarily excluded from participation in this transaction by any federal department or agency. </w:t>
      </w:r>
    </w:p>
    <w:p w:rsidR="00BB0FB6" w:rsidRPr="00BB0FB6" w:rsidRDefault="00BB0FB6" w:rsidP="00BB0FB6">
      <w:pPr>
        <w:spacing w:after="0" w:line="240" w:lineRule="auto"/>
        <w:ind w:left="720"/>
        <w:rPr>
          <w:rFonts w:ascii="Open Sans" w:eastAsia="Calibri" w:hAnsi="Open Sans" w:cs="Open Sans"/>
          <w:sz w:val="20"/>
          <w:szCs w:val="20"/>
        </w:rPr>
      </w:pPr>
    </w:p>
    <w:p w:rsidR="00BB0FB6" w:rsidRPr="00BB0FB6" w:rsidRDefault="00BB0FB6" w:rsidP="00BB0FB6">
      <w:pPr>
        <w:spacing w:after="0" w:line="240" w:lineRule="auto"/>
        <w:ind w:left="720"/>
        <w:rPr>
          <w:rFonts w:ascii="Open Sans" w:eastAsia="Calibri" w:hAnsi="Open Sans" w:cs="Open Sans"/>
          <w:sz w:val="20"/>
          <w:szCs w:val="20"/>
        </w:rPr>
      </w:pPr>
      <w:r w:rsidRPr="00BB0FB6">
        <w:rPr>
          <w:rFonts w:ascii="Open Sans" w:eastAsia="Calibri" w:hAnsi="Open Sans" w:cs="Open Sans"/>
          <w:sz w:val="20"/>
          <w:szCs w:val="20"/>
        </w:rPr>
        <w:lastRenderedPageBreak/>
        <w:t>Where the prospective lower-tier participant is unable to certify to any of the statements in this certification, such prospective participant shall attach an explanation to this proposal.</w:t>
      </w:r>
    </w:p>
    <w:p w:rsidR="00BB0FB6" w:rsidRPr="00BB0FB6" w:rsidRDefault="00BB0FB6" w:rsidP="00BB0FB6">
      <w:pPr>
        <w:spacing w:after="0" w:line="240" w:lineRule="auto"/>
        <w:ind w:left="720"/>
        <w:rPr>
          <w:rFonts w:ascii="Open Sans" w:eastAsia="Calibri" w:hAnsi="Open Sans" w:cs="Open Sans"/>
          <w:sz w:val="20"/>
          <w:szCs w:val="20"/>
        </w:rPr>
      </w:pPr>
    </w:p>
    <w:p w:rsidR="00BB0FB6" w:rsidRPr="00BB0FB6" w:rsidRDefault="00BB0FB6" w:rsidP="00BB0FB6">
      <w:pPr>
        <w:spacing w:after="0" w:line="240" w:lineRule="auto"/>
        <w:ind w:left="720"/>
        <w:rPr>
          <w:rFonts w:ascii="Open Sans" w:eastAsia="Calibri" w:hAnsi="Open Sans" w:cs="Open Sans"/>
          <w:sz w:val="20"/>
          <w:szCs w:val="20"/>
        </w:rPr>
      </w:pPr>
      <w:r w:rsidRPr="00BB0FB6">
        <w:rPr>
          <w:rFonts w:ascii="Open Sans" w:eastAsia="Calibri" w:hAnsi="Open Sans" w:cs="Open Sans"/>
          <w:sz w:val="20"/>
          <w:szCs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for such failure.</w:t>
      </w:r>
    </w:p>
    <w:p w:rsidR="007E2FF5" w:rsidRPr="003B5971" w:rsidRDefault="007E2FF5">
      <w:pPr>
        <w:rPr>
          <w:rFonts w:ascii="Open Sans" w:eastAsia="Calibri" w:hAnsi="Open Sans" w:cs="Open Sans"/>
          <w:sz w:val="24"/>
          <w:szCs w:val="24"/>
        </w:rPr>
      </w:pPr>
      <w:r w:rsidRPr="003B5971">
        <w:rPr>
          <w:rFonts w:ascii="Open Sans" w:eastAsia="Calibri" w:hAnsi="Open Sans" w:cs="Open Sans"/>
          <w:sz w:val="24"/>
          <w:szCs w:val="24"/>
        </w:rPr>
        <w:br w:type="page"/>
      </w:r>
    </w:p>
    <w:p w:rsidR="00BB0FB6" w:rsidRPr="00BB0FB6" w:rsidRDefault="00BB0FB6" w:rsidP="00BB0FB6">
      <w:pPr>
        <w:spacing w:after="0" w:line="240" w:lineRule="auto"/>
        <w:rPr>
          <w:rFonts w:ascii="Open Sans" w:eastAsia="Calibri" w:hAnsi="Open Sans" w:cs="Open Sans"/>
          <w:sz w:val="24"/>
          <w:szCs w:val="24"/>
        </w:rPr>
      </w:pPr>
    </w:p>
    <w:p w:rsidR="00BB0FB6" w:rsidRPr="00BB0FB6" w:rsidRDefault="00BB0FB6" w:rsidP="00BB0FB6">
      <w:pPr>
        <w:spacing w:after="0" w:line="240" w:lineRule="auto"/>
        <w:jc w:val="center"/>
        <w:rPr>
          <w:rFonts w:ascii="Open Sans" w:eastAsia="Calibri" w:hAnsi="Open Sans" w:cs="Open Sans"/>
          <w:sz w:val="24"/>
          <w:szCs w:val="24"/>
        </w:rPr>
      </w:pPr>
      <w:bookmarkStart w:id="8" w:name="_Hlk39495633"/>
      <w:r w:rsidRPr="00BB0FB6">
        <w:rPr>
          <w:rFonts w:ascii="Open Sans" w:eastAsia="Calibri" w:hAnsi="Open Sans" w:cs="Open Sans"/>
          <w:sz w:val="24"/>
          <w:szCs w:val="24"/>
        </w:rPr>
        <w:pict>
          <v:rect id="_x0000_i1026" style="width:468pt;height:1.5pt" o:hralign="center" o:hrstd="t" o:hr="t" fillcolor="#a0a0a0" stroked="f"/>
        </w:pict>
      </w:r>
    </w:p>
    <w:p w:rsidR="00BB0FB6" w:rsidRPr="00BB0FB6" w:rsidRDefault="00BB0FB6" w:rsidP="00BB0FB6">
      <w:pPr>
        <w:spacing w:before="100" w:beforeAutospacing="1" w:after="100" w:afterAutospacing="1" w:line="240" w:lineRule="auto"/>
        <w:jc w:val="center"/>
        <w:rPr>
          <w:rFonts w:ascii="Open Sans" w:eastAsia="Times New Roman" w:hAnsi="Open Sans" w:cs="Open Sans"/>
          <w:b/>
          <w:bCs/>
          <w:sz w:val="28"/>
          <w:szCs w:val="24"/>
        </w:rPr>
      </w:pPr>
      <w:bookmarkStart w:id="9" w:name="_Hlk39494867"/>
      <w:r w:rsidRPr="00BB0FB6">
        <w:rPr>
          <w:rFonts w:ascii="Open Sans" w:eastAsia="Times New Roman" w:hAnsi="Open Sans" w:cs="Open Sans"/>
          <w:b/>
          <w:bCs/>
          <w:sz w:val="28"/>
          <w:szCs w:val="24"/>
        </w:rPr>
        <w:t xml:space="preserve">Section II. </w:t>
      </w:r>
      <w:bookmarkEnd w:id="9"/>
      <w:r w:rsidRPr="00BB0FB6">
        <w:rPr>
          <w:rFonts w:ascii="Open Sans" w:eastAsia="Times New Roman" w:hAnsi="Open Sans" w:cs="Open Sans"/>
          <w:b/>
          <w:bCs/>
          <w:sz w:val="28"/>
          <w:szCs w:val="24"/>
        </w:rPr>
        <w:t>Specific Elementary and Secondary School Emergency Relief (ESSER) Grant Assurances</w:t>
      </w:r>
    </w:p>
    <w:p w:rsidR="00BB0FB6" w:rsidRPr="00BB0FB6" w:rsidRDefault="00BB0FB6" w:rsidP="00BB0FB6">
      <w:pPr>
        <w:spacing w:after="100" w:line="240" w:lineRule="auto"/>
        <w:jc w:val="center"/>
        <w:rPr>
          <w:rFonts w:ascii="Open Sans" w:eastAsia="Times New Roman" w:hAnsi="Open Sans" w:cs="Open Sans"/>
          <w:b/>
          <w:bCs/>
          <w:sz w:val="28"/>
          <w:szCs w:val="24"/>
        </w:rPr>
      </w:pPr>
      <w:r w:rsidRPr="00BB0FB6">
        <w:rPr>
          <w:rFonts w:ascii="Open Sans" w:eastAsia="Times New Roman" w:hAnsi="Open Sans" w:cs="Open Sans"/>
          <w:b/>
          <w:bCs/>
          <w:sz w:val="28"/>
          <w:szCs w:val="24"/>
        </w:rPr>
        <w:pict>
          <v:rect id="_x0000_i1027" style="width:468pt;height:1.5pt" o:hralign="center" o:hrstd="t" o:hr="t" fillcolor="#a0a0a0" stroked="f"/>
        </w:pict>
      </w:r>
    </w:p>
    <w:bookmarkEnd w:id="8"/>
    <w:p w:rsidR="00BB0FB6" w:rsidRPr="00BB0FB6" w:rsidRDefault="00BB0FB6" w:rsidP="00BB0FB6">
      <w:pPr>
        <w:spacing w:before="100" w:beforeAutospacing="1" w:after="100" w:afterAutospacing="1" w:line="240" w:lineRule="auto"/>
        <w:rPr>
          <w:rFonts w:ascii="Open Sans" w:eastAsia="Times New Roman" w:hAnsi="Open Sans" w:cs="Open Sans"/>
          <w:bCs/>
          <w:color w:val="000000"/>
          <w:sz w:val="24"/>
          <w:szCs w:val="24"/>
          <w:highlight w:val="yellow"/>
        </w:rPr>
      </w:pPr>
    </w:p>
    <w:p w:rsidR="00BB0FB6" w:rsidRPr="00BB0FB6" w:rsidRDefault="00BB0FB6" w:rsidP="00BB0FB6">
      <w:pPr>
        <w:spacing w:line="254" w:lineRule="auto"/>
        <w:rPr>
          <w:rFonts w:ascii="Open Sans" w:eastAsia="Calibri" w:hAnsi="Open Sans" w:cs="Open Sans"/>
          <w:sz w:val="24"/>
          <w:szCs w:val="24"/>
        </w:rPr>
      </w:pPr>
      <w:r w:rsidRPr="00BB0FB6">
        <w:rPr>
          <w:rFonts w:ascii="Open Sans" w:eastAsia="Calibri" w:hAnsi="Open Sans" w:cs="Open Sans"/>
          <w:sz w:val="24"/>
          <w:szCs w:val="24"/>
        </w:rPr>
        <w:t>The LEA assures that funds shall only be used for any of the following:</w:t>
      </w:r>
    </w:p>
    <w:p w:rsidR="00BB0FB6" w:rsidRPr="00BB0FB6" w:rsidRDefault="00BB0FB6" w:rsidP="00BB0FB6">
      <w:pPr>
        <w:autoSpaceDE w:val="0"/>
        <w:autoSpaceDN w:val="0"/>
        <w:adjustRightInd w:val="0"/>
        <w:spacing w:after="0" w:line="240" w:lineRule="auto"/>
        <w:ind w:left="720"/>
        <w:contextualSpacing/>
        <w:rPr>
          <w:rFonts w:ascii="Open Sans" w:eastAsia="Calibri" w:hAnsi="Open Sans" w:cs="Open Sans"/>
          <w:i/>
          <w:sz w:val="24"/>
          <w:szCs w:val="24"/>
        </w:rPr>
      </w:pPr>
    </w:p>
    <w:p w:rsidR="00BB0FB6" w:rsidRPr="00BB0FB6" w:rsidRDefault="00BB0FB6" w:rsidP="00BB0FB6">
      <w:pPr>
        <w:numPr>
          <w:ilvl w:val="0"/>
          <w:numId w:val="3"/>
        </w:numPr>
        <w:autoSpaceDE w:val="0"/>
        <w:autoSpaceDN w:val="0"/>
        <w:adjustRightInd w:val="0"/>
        <w:spacing w:after="0" w:line="240" w:lineRule="auto"/>
        <w:ind w:hanging="540"/>
        <w:contextualSpacing/>
        <w:rPr>
          <w:rFonts w:ascii="Open Sans" w:eastAsia="Calibri" w:hAnsi="Open Sans" w:cs="Open Sans"/>
          <w:i/>
          <w:sz w:val="24"/>
          <w:szCs w:val="24"/>
        </w:rPr>
      </w:pPr>
      <w:r w:rsidRPr="00BB0FB6">
        <w:rPr>
          <w:rFonts w:ascii="Open Sans" w:eastAsia="Calibri" w:hAnsi="Open Sans" w:cs="Open Sans"/>
          <w:i/>
          <w:sz w:val="24"/>
          <w:szCs w:val="24"/>
        </w:rPr>
        <w:t>Any activity authorized by the ESEA of 1965, including the Native Hawaiian Education Act and the Alaska Native Educational Equity, Support, and Assistance Act (20 U.S.C. 6301 et seq.), the Individuals with Disabilities Education Act (20 U.S.C. 1400 et seq.) (‘‘IDEA’’), the Adult Education and Family Literacy Act (20 U.S.C. 1400 et seq.), the Carl D. Perkins Career and Technical Education Act of 2006 (20 U.S.C. 2301 et seq.) (‘‘the Perkins Act’’), or subtitle B of title VII of the McKinney-Vento Homeless Assistance Act (42 U.S.C. 11431 et seq.).</w:t>
      </w:r>
    </w:p>
    <w:p w:rsidR="00BB0FB6" w:rsidRPr="00BB0FB6" w:rsidRDefault="00BB0FB6" w:rsidP="00BB0FB6">
      <w:pPr>
        <w:autoSpaceDE w:val="0"/>
        <w:autoSpaceDN w:val="0"/>
        <w:adjustRightInd w:val="0"/>
        <w:spacing w:after="0" w:line="240" w:lineRule="auto"/>
        <w:ind w:left="720" w:hanging="540"/>
        <w:contextualSpacing/>
        <w:rPr>
          <w:rFonts w:ascii="Open Sans" w:eastAsia="Calibri" w:hAnsi="Open Sans" w:cs="Open Sans"/>
          <w:i/>
          <w:sz w:val="24"/>
          <w:szCs w:val="24"/>
        </w:rPr>
      </w:pPr>
    </w:p>
    <w:p w:rsidR="00BB0FB6" w:rsidRPr="00BB0FB6" w:rsidRDefault="00BB0FB6" w:rsidP="00F44764">
      <w:pPr>
        <w:numPr>
          <w:ilvl w:val="0"/>
          <w:numId w:val="3"/>
        </w:numPr>
        <w:autoSpaceDE w:val="0"/>
        <w:autoSpaceDN w:val="0"/>
        <w:adjustRightInd w:val="0"/>
        <w:spacing w:after="0" w:line="254" w:lineRule="auto"/>
        <w:ind w:hanging="540"/>
        <w:contextualSpacing/>
        <w:rPr>
          <w:rFonts w:ascii="Open Sans" w:eastAsia="Calibri" w:hAnsi="Open Sans" w:cs="Open Sans"/>
          <w:i/>
          <w:sz w:val="24"/>
          <w:szCs w:val="24"/>
        </w:rPr>
      </w:pPr>
      <w:r w:rsidRPr="00BB0FB6">
        <w:rPr>
          <w:rFonts w:ascii="Open Sans" w:eastAsia="Calibri" w:hAnsi="Open Sans" w:cs="Open Sans"/>
          <w:i/>
          <w:sz w:val="24"/>
          <w:szCs w:val="24"/>
        </w:rPr>
        <w:t>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rsidR="00BB0FB6" w:rsidRPr="00BB0FB6" w:rsidRDefault="00BB0FB6" w:rsidP="00BB0FB6">
      <w:pPr>
        <w:numPr>
          <w:ilvl w:val="0"/>
          <w:numId w:val="3"/>
        </w:numPr>
        <w:autoSpaceDE w:val="0"/>
        <w:autoSpaceDN w:val="0"/>
        <w:adjustRightInd w:val="0"/>
        <w:spacing w:after="0" w:line="240" w:lineRule="auto"/>
        <w:ind w:hanging="540"/>
        <w:contextualSpacing/>
        <w:rPr>
          <w:rFonts w:ascii="Open Sans" w:eastAsia="Calibri" w:hAnsi="Open Sans" w:cs="Open Sans"/>
          <w:i/>
          <w:sz w:val="24"/>
          <w:szCs w:val="24"/>
        </w:rPr>
      </w:pPr>
      <w:r w:rsidRPr="00BB0FB6">
        <w:rPr>
          <w:rFonts w:ascii="Open Sans" w:eastAsia="Calibri" w:hAnsi="Open Sans" w:cs="Open Sans"/>
          <w:i/>
          <w:sz w:val="24"/>
          <w:szCs w:val="24"/>
        </w:rPr>
        <w:t>Providing principals and others school leaders with the resources necessary to address the needs of their individual schools.</w:t>
      </w:r>
    </w:p>
    <w:p w:rsidR="00BB0FB6" w:rsidRPr="00BB0FB6" w:rsidRDefault="00BB0FB6" w:rsidP="00BB0FB6">
      <w:pPr>
        <w:autoSpaceDE w:val="0"/>
        <w:autoSpaceDN w:val="0"/>
        <w:adjustRightInd w:val="0"/>
        <w:spacing w:after="0" w:line="240" w:lineRule="auto"/>
        <w:ind w:left="720" w:hanging="540"/>
        <w:contextualSpacing/>
        <w:rPr>
          <w:rFonts w:ascii="Open Sans" w:eastAsia="Calibri" w:hAnsi="Open Sans" w:cs="Open Sans"/>
          <w:i/>
          <w:sz w:val="24"/>
          <w:szCs w:val="24"/>
        </w:rPr>
      </w:pPr>
    </w:p>
    <w:p w:rsidR="00BB0FB6" w:rsidRPr="00BB0FB6" w:rsidRDefault="00BB0FB6" w:rsidP="00BB0FB6">
      <w:pPr>
        <w:numPr>
          <w:ilvl w:val="0"/>
          <w:numId w:val="3"/>
        </w:numPr>
        <w:autoSpaceDE w:val="0"/>
        <w:autoSpaceDN w:val="0"/>
        <w:adjustRightInd w:val="0"/>
        <w:spacing w:after="0" w:line="240" w:lineRule="auto"/>
        <w:ind w:hanging="540"/>
        <w:contextualSpacing/>
        <w:rPr>
          <w:rFonts w:ascii="Open Sans" w:eastAsia="Calibri" w:hAnsi="Open Sans" w:cs="Open Sans"/>
          <w:i/>
          <w:sz w:val="24"/>
          <w:szCs w:val="24"/>
        </w:rPr>
      </w:pPr>
      <w:r w:rsidRPr="00BB0FB6">
        <w:rPr>
          <w:rFonts w:ascii="Open Sans" w:eastAsia="Calibri" w:hAnsi="Open Sans" w:cs="Open Sans"/>
          <w:i/>
          <w:sz w:val="24"/>
          <w:szCs w:val="24"/>
        </w:rPr>
        <w:t>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rsidR="00BB0FB6" w:rsidRPr="00BB0FB6" w:rsidRDefault="00BB0FB6" w:rsidP="00BB0FB6">
      <w:pPr>
        <w:spacing w:line="254" w:lineRule="auto"/>
        <w:ind w:left="720" w:hanging="540"/>
        <w:contextualSpacing/>
        <w:rPr>
          <w:rFonts w:ascii="Open Sans" w:eastAsia="Calibri" w:hAnsi="Open Sans" w:cs="Open Sans"/>
          <w:i/>
          <w:sz w:val="24"/>
          <w:szCs w:val="24"/>
        </w:rPr>
      </w:pPr>
    </w:p>
    <w:p w:rsidR="00BB0FB6" w:rsidRPr="00BB0FB6" w:rsidRDefault="00BB0FB6" w:rsidP="00BB0FB6">
      <w:pPr>
        <w:numPr>
          <w:ilvl w:val="0"/>
          <w:numId w:val="3"/>
        </w:numPr>
        <w:autoSpaceDE w:val="0"/>
        <w:autoSpaceDN w:val="0"/>
        <w:adjustRightInd w:val="0"/>
        <w:spacing w:after="0" w:line="240" w:lineRule="auto"/>
        <w:ind w:hanging="540"/>
        <w:contextualSpacing/>
        <w:rPr>
          <w:rFonts w:ascii="Open Sans" w:eastAsia="Calibri" w:hAnsi="Open Sans" w:cs="Open Sans"/>
          <w:i/>
          <w:sz w:val="24"/>
          <w:szCs w:val="24"/>
        </w:rPr>
      </w:pPr>
      <w:r w:rsidRPr="00BB0FB6">
        <w:rPr>
          <w:rFonts w:ascii="Open Sans" w:eastAsia="Calibri" w:hAnsi="Open Sans" w:cs="Open Sans"/>
          <w:i/>
          <w:sz w:val="24"/>
          <w:szCs w:val="24"/>
        </w:rPr>
        <w:t>Developing and implementing procedures and systems to improve the preparedness and response efforts of local educational agencies.</w:t>
      </w:r>
    </w:p>
    <w:p w:rsidR="00BB0FB6" w:rsidRPr="00BB0FB6" w:rsidRDefault="00BB0FB6" w:rsidP="00BB0FB6">
      <w:pPr>
        <w:autoSpaceDE w:val="0"/>
        <w:autoSpaceDN w:val="0"/>
        <w:adjustRightInd w:val="0"/>
        <w:spacing w:after="0" w:line="240" w:lineRule="auto"/>
        <w:ind w:left="720" w:hanging="540"/>
        <w:contextualSpacing/>
        <w:rPr>
          <w:rFonts w:ascii="Open Sans" w:eastAsia="Calibri" w:hAnsi="Open Sans" w:cs="Open Sans"/>
          <w:i/>
          <w:sz w:val="24"/>
          <w:szCs w:val="24"/>
        </w:rPr>
      </w:pPr>
    </w:p>
    <w:p w:rsidR="00BB0FB6" w:rsidRPr="00BB0FB6" w:rsidRDefault="00BB0FB6" w:rsidP="00BB0FB6">
      <w:pPr>
        <w:numPr>
          <w:ilvl w:val="0"/>
          <w:numId w:val="3"/>
        </w:numPr>
        <w:autoSpaceDE w:val="0"/>
        <w:autoSpaceDN w:val="0"/>
        <w:adjustRightInd w:val="0"/>
        <w:spacing w:after="0" w:line="240" w:lineRule="auto"/>
        <w:ind w:hanging="540"/>
        <w:contextualSpacing/>
        <w:rPr>
          <w:rFonts w:ascii="Open Sans" w:eastAsia="Calibri" w:hAnsi="Open Sans" w:cs="Open Sans"/>
          <w:i/>
          <w:sz w:val="24"/>
          <w:szCs w:val="24"/>
        </w:rPr>
      </w:pPr>
      <w:r w:rsidRPr="00BB0FB6">
        <w:rPr>
          <w:rFonts w:ascii="Open Sans" w:eastAsia="Calibri" w:hAnsi="Open Sans" w:cs="Open Sans"/>
          <w:i/>
          <w:sz w:val="24"/>
          <w:szCs w:val="24"/>
        </w:rPr>
        <w:t>Training and professional development for staff of the local educational agency on sanitation and minimizing the spread of infectious diseases.</w:t>
      </w:r>
    </w:p>
    <w:p w:rsidR="00BB0FB6" w:rsidRPr="00BB0FB6" w:rsidRDefault="00BB0FB6" w:rsidP="00BB0FB6">
      <w:pPr>
        <w:spacing w:line="254" w:lineRule="auto"/>
        <w:ind w:left="720" w:hanging="540"/>
        <w:contextualSpacing/>
        <w:rPr>
          <w:rFonts w:ascii="Open Sans" w:eastAsia="Calibri" w:hAnsi="Open Sans" w:cs="Open Sans"/>
          <w:i/>
          <w:sz w:val="24"/>
          <w:szCs w:val="24"/>
        </w:rPr>
      </w:pPr>
    </w:p>
    <w:p w:rsidR="00BB0FB6" w:rsidRPr="00BB0FB6" w:rsidRDefault="00BB0FB6" w:rsidP="00BB0FB6">
      <w:pPr>
        <w:numPr>
          <w:ilvl w:val="0"/>
          <w:numId w:val="3"/>
        </w:numPr>
        <w:autoSpaceDE w:val="0"/>
        <w:autoSpaceDN w:val="0"/>
        <w:adjustRightInd w:val="0"/>
        <w:spacing w:after="0" w:line="240" w:lineRule="auto"/>
        <w:ind w:hanging="540"/>
        <w:contextualSpacing/>
        <w:rPr>
          <w:rFonts w:ascii="Open Sans" w:eastAsia="Calibri" w:hAnsi="Open Sans" w:cs="Open Sans"/>
          <w:i/>
          <w:sz w:val="24"/>
          <w:szCs w:val="24"/>
        </w:rPr>
      </w:pPr>
      <w:r w:rsidRPr="00BB0FB6">
        <w:rPr>
          <w:rFonts w:ascii="Open Sans" w:eastAsia="Calibri" w:hAnsi="Open Sans" w:cs="Open Sans"/>
          <w:i/>
          <w:sz w:val="24"/>
          <w:szCs w:val="24"/>
        </w:rPr>
        <w:lastRenderedPageBreak/>
        <w:t>Purchasing supplies to sanitize and clean the facilities of a local educational agency, including buildings operated by such agency.</w:t>
      </w:r>
    </w:p>
    <w:p w:rsidR="00BB0FB6" w:rsidRPr="00BB0FB6" w:rsidRDefault="00BB0FB6" w:rsidP="00BB0FB6">
      <w:pPr>
        <w:autoSpaceDE w:val="0"/>
        <w:autoSpaceDN w:val="0"/>
        <w:adjustRightInd w:val="0"/>
        <w:spacing w:after="0" w:line="240" w:lineRule="auto"/>
        <w:ind w:left="720" w:hanging="540"/>
        <w:contextualSpacing/>
        <w:rPr>
          <w:rFonts w:ascii="Open Sans" w:eastAsia="Calibri" w:hAnsi="Open Sans" w:cs="Open Sans"/>
          <w:i/>
          <w:sz w:val="24"/>
          <w:szCs w:val="24"/>
        </w:rPr>
      </w:pPr>
    </w:p>
    <w:p w:rsidR="00BB0FB6" w:rsidRPr="00BB0FB6" w:rsidRDefault="00BB0FB6" w:rsidP="00BB0FB6">
      <w:pPr>
        <w:numPr>
          <w:ilvl w:val="0"/>
          <w:numId w:val="3"/>
        </w:numPr>
        <w:autoSpaceDE w:val="0"/>
        <w:autoSpaceDN w:val="0"/>
        <w:adjustRightInd w:val="0"/>
        <w:spacing w:after="0" w:line="240" w:lineRule="auto"/>
        <w:ind w:hanging="540"/>
        <w:contextualSpacing/>
        <w:rPr>
          <w:rFonts w:ascii="Open Sans" w:eastAsia="Calibri" w:hAnsi="Open Sans" w:cs="Open Sans"/>
          <w:i/>
          <w:sz w:val="24"/>
          <w:szCs w:val="24"/>
        </w:rPr>
      </w:pPr>
      <w:r w:rsidRPr="00BB0FB6">
        <w:rPr>
          <w:rFonts w:ascii="Open Sans" w:eastAsia="Calibri" w:hAnsi="Open Sans" w:cs="Open Sans"/>
          <w:i/>
          <w:sz w:val="24"/>
          <w:szCs w:val="24"/>
        </w:rPr>
        <w:t>Planning for and coordinating during long-term closures, including for how to provide meals to eligible students, how to provide technology for online learning to all students, how to provide guidance for carrying out requirements under the Individuals with Disabilities Education Act (20 U.S.C. 1401 et seq.) and how to ensure other educational services can continue to be provided consistent with all Federal, State, and local requirements.</w:t>
      </w:r>
    </w:p>
    <w:p w:rsidR="00BB0FB6" w:rsidRPr="00BB0FB6" w:rsidRDefault="00BB0FB6" w:rsidP="00BB0FB6">
      <w:pPr>
        <w:spacing w:line="254" w:lineRule="auto"/>
        <w:ind w:left="720" w:hanging="540"/>
        <w:contextualSpacing/>
        <w:rPr>
          <w:rFonts w:ascii="Open Sans" w:eastAsia="Calibri" w:hAnsi="Open Sans" w:cs="Open Sans"/>
          <w:i/>
          <w:sz w:val="24"/>
          <w:szCs w:val="24"/>
        </w:rPr>
      </w:pPr>
    </w:p>
    <w:p w:rsidR="00BB0FB6" w:rsidRPr="00BB0FB6" w:rsidRDefault="00BB0FB6" w:rsidP="00BB0FB6">
      <w:pPr>
        <w:numPr>
          <w:ilvl w:val="0"/>
          <w:numId w:val="3"/>
        </w:numPr>
        <w:autoSpaceDE w:val="0"/>
        <w:autoSpaceDN w:val="0"/>
        <w:adjustRightInd w:val="0"/>
        <w:spacing w:after="0" w:line="240" w:lineRule="auto"/>
        <w:ind w:hanging="540"/>
        <w:contextualSpacing/>
        <w:rPr>
          <w:rFonts w:ascii="Open Sans" w:eastAsia="Calibri" w:hAnsi="Open Sans" w:cs="Open Sans"/>
          <w:i/>
          <w:sz w:val="24"/>
          <w:szCs w:val="24"/>
        </w:rPr>
      </w:pPr>
      <w:r w:rsidRPr="00BB0FB6">
        <w:rPr>
          <w:rFonts w:ascii="Open Sans" w:eastAsia="Calibri" w:hAnsi="Open Sans" w:cs="Open Sans"/>
          <w:i/>
          <w:sz w:val="24"/>
          <w:szCs w:val="24"/>
        </w:rPr>
        <w:t>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students with disabilities, which may include assistive technology or adaptive equipment.</w:t>
      </w:r>
    </w:p>
    <w:p w:rsidR="00BB0FB6" w:rsidRPr="00BB0FB6" w:rsidRDefault="00BB0FB6" w:rsidP="00BB0FB6">
      <w:pPr>
        <w:spacing w:line="254" w:lineRule="auto"/>
        <w:ind w:left="720" w:hanging="540"/>
        <w:contextualSpacing/>
        <w:rPr>
          <w:rFonts w:ascii="Open Sans" w:eastAsia="Calibri" w:hAnsi="Open Sans" w:cs="Open Sans"/>
          <w:i/>
          <w:sz w:val="24"/>
          <w:szCs w:val="24"/>
        </w:rPr>
      </w:pPr>
    </w:p>
    <w:p w:rsidR="00BB0FB6" w:rsidRPr="00BB0FB6" w:rsidRDefault="00BB0FB6" w:rsidP="00BB0FB6">
      <w:pPr>
        <w:numPr>
          <w:ilvl w:val="0"/>
          <w:numId w:val="3"/>
        </w:numPr>
        <w:autoSpaceDE w:val="0"/>
        <w:autoSpaceDN w:val="0"/>
        <w:adjustRightInd w:val="0"/>
        <w:spacing w:after="0" w:line="240" w:lineRule="auto"/>
        <w:ind w:hanging="540"/>
        <w:contextualSpacing/>
        <w:rPr>
          <w:rFonts w:ascii="Open Sans" w:eastAsia="Calibri" w:hAnsi="Open Sans" w:cs="Open Sans"/>
          <w:i/>
          <w:sz w:val="24"/>
          <w:szCs w:val="24"/>
        </w:rPr>
      </w:pPr>
      <w:r w:rsidRPr="00BB0FB6">
        <w:rPr>
          <w:rFonts w:ascii="Open Sans" w:eastAsia="Calibri" w:hAnsi="Open Sans" w:cs="Open Sans"/>
          <w:i/>
          <w:sz w:val="24"/>
          <w:szCs w:val="24"/>
        </w:rPr>
        <w:t>Providing mental health services and supports.</w:t>
      </w:r>
    </w:p>
    <w:p w:rsidR="00BB0FB6" w:rsidRPr="00BB0FB6" w:rsidRDefault="00BB0FB6" w:rsidP="00BB0FB6">
      <w:pPr>
        <w:spacing w:line="254" w:lineRule="auto"/>
        <w:ind w:left="720" w:hanging="540"/>
        <w:contextualSpacing/>
        <w:rPr>
          <w:rFonts w:ascii="Open Sans" w:eastAsia="Calibri" w:hAnsi="Open Sans" w:cs="Open Sans"/>
          <w:i/>
          <w:sz w:val="24"/>
          <w:szCs w:val="24"/>
        </w:rPr>
      </w:pPr>
    </w:p>
    <w:p w:rsidR="00BB0FB6" w:rsidRPr="00BB0FB6" w:rsidRDefault="00BB0FB6" w:rsidP="00BB0FB6">
      <w:pPr>
        <w:numPr>
          <w:ilvl w:val="0"/>
          <w:numId w:val="3"/>
        </w:numPr>
        <w:autoSpaceDE w:val="0"/>
        <w:autoSpaceDN w:val="0"/>
        <w:adjustRightInd w:val="0"/>
        <w:spacing w:after="0" w:line="240" w:lineRule="auto"/>
        <w:ind w:hanging="540"/>
        <w:contextualSpacing/>
        <w:rPr>
          <w:rFonts w:ascii="Open Sans" w:eastAsia="Calibri" w:hAnsi="Open Sans" w:cs="Open Sans"/>
          <w:i/>
          <w:sz w:val="24"/>
          <w:szCs w:val="24"/>
        </w:rPr>
      </w:pPr>
      <w:r w:rsidRPr="00BB0FB6">
        <w:rPr>
          <w:rFonts w:ascii="Open Sans" w:eastAsia="Calibri" w:hAnsi="Open Sans" w:cs="Open Sans"/>
          <w:i/>
          <w:sz w:val="24"/>
          <w:szCs w:val="24"/>
        </w:rPr>
        <w:t xml:space="preserve">Planning and implementing activities related to summer learning and supplemental afterschool programs, including providing classroom instruction or online learning during the summer months and addressing the needs of </w:t>
      </w:r>
      <w:proofErr w:type="gramStart"/>
      <w:r w:rsidRPr="00BB0FB6">
        <w:rPr>
          <w:rFonts w:ascii="Open Sans" w:eastAsia="Calibri" w:hAnsi="Open Sans" w:cs="Open Sans"/>
          <w:i/>
          <w:sz w:val="24"/>
          <w:szCs w:val="24"/>
        </w:rPr>
        <w:t>low income</w:t>
      </w:r>
      <w:proofErr w:type="gramEnd"/>
      <w:r w:rsidRPr="00BB0FB6">
        <w:rPr>
          <w:rFonts w:ascii="Open Sans" w:eastAsia="Calibri" w:hAnsi="Open Sans" w:cs="Open Sans"/>
          <w:i/>
          <w:sz w:val="24"/>
          <w:szCs w:val="24"/>
        </w:rPr>
        <w:t xml:space="preserve"> students, students with disabilities, English learners, migrant students, students experiencing homelessness, and children in foster care.</w:t>
      </w:r>
    </w:p>
    <w:p w:rsidR="00BB0FB6" w:rsidRPr="00BB0FB6" w:rsidRDefault="00BB0FB6" w:rsidP="00BB0FB6">
      <w:pPr>
        <w:spacing w:line="254" w:lineRule="auto"/>
        <w:ind w:left="720" w:hanging="540"/>
        <w:contextualSpacing/>
        <w:rPr>
          <w:rFonts w:ascii="Open Sans" w:eastAsia="Calibri" w:hAnsi="Open Sans" w:cs="Open Sans"/>
          <w:i/>
          <w:sz w:val="24"/>
          <w:szCs w:val="24"/>
        </w:rPr>
      </w:pPr>
    </w:p>
    <w:p w:rsidR="00BB0FB6" w:rsidRPr="00BB0FB6" w:rsidRDefault="00BB0FB6" w:rsidP="00BB0FB6">
      <w:pPr>
        <w:numPr>
          <w:ilvl w:val="0"/>
          <w:numId w:val="3"/>
        </w:numPr>
        <w:autoSpaceDE w:val="0"/>
        <w:autoSpaceDN w:val="0"/>
        <w:adjustRightInd w:val="0"/>
        <w:spacing w:after="0" w:line="240" w:lineRule="auto"/>
        <w:ind w:hanging="540"/>
        <w:contextualSpacing/>
        <w:rPr>
          <w:rFonts w:ascii="Open Sans" w:eastAsia="Calibri" w:hAnsi="Open Sans" w:cs="Open Sans"/>
          <w:i/>
          <w:sz w:val="24"/>
          <w:szCs w:val="24"/>
        </w:rPr>
      </w:pPr>
      <w:r w:rsidRPr="00BB0FB6">
        <w:rPr>
          <w:rFonts w:ascii="Open Sans" w:eastAsia="Calibri" w:hAnsi="Open Sans" w:cs="Open Sans"/>
          <w:i/>
          <w:sz w:val="24"/>
          <w:szCs w:val="24"/>
        </w:rPr>
        <w:t>Other activities that are necessary to maintain the operation of and continuity of services in local educational agencies and continuing to employ existing staff of the local educational agency.</w:t>
      </w:r>
    </w:p>
    <w:p w:rsidR="00BB0FB6" w:rsidRPr="00BB0FB6" w:rsidRDefault="00BB0FB6" w:rsidP="00BB0FB6">
      <w:pPr>
        <w:spacing w:before="100" w:beforeAutospacing="1" w:after="100" w:afterAutospacing="1" w:line="240" w:lineRule="auto"/>
        <w:rPr>
          <w:rFonts w:ascii="Open Sans" w:eastAsia="Times New Roman" w:hAnsi="Open Sans" w:cs="Open Sans"/>
          <w:b/>
          <w:bCs/>
          <w:color w:val="000000"/>
          <w:sz w:val="24"/>
          <w:szCs w:val="24"/>
          <w:highlight w:val="yellow"/>
        </w:rPr>
      </w:pPr>
    </w:p>
    <w:p w:rsidR="00BB0FB6" w:rsidRPr="00BB0FB6" w:rsidRDefault="00BB0FB6" w:rsidP="00BB0FB6">
      <w:pPr>
        <w:spacing w:before="100" w:beforeAutospacing="1" w:after="100" w:afterAutospacing="1" w:line="240" w:lineRule="auto"/>
        <w:rPr>
          <w:rFonts w:ascii="Open Sans" w:eastAsia="Times New Roman" w:hAnsi="Open Sans" w:cs="Open Sans"/>
          <w:b/>
          <w:bCs/>
          <w:color w:val="000000"/>
          <w:sz w:val="24"/>
          <w:szCs w:val="24"/>
          <w:highlight w:val="yellow"/>
        </w:rPr>
      </w:pPr>
    </w:p>
    <w:p w:rsidR="00CE5B75" w:rsidRPr="003B5971" w:rsidRDefault="00CE5B75">
      <w:pPr>
        <w:rPr>
          <w:rFonts w:ascii="Open Sans" w:eastAsia="Times New Roman" w:hAnsi="Open Sans" w:cs="Open Sans"/>
          <w:bCs/>
          <w:color w:val="000000"/>
          <w:sz w:val="24"/>
          <w:szCs w:val="24"/>
        </w:rPr>
      </w:pPr>
      <w:r w:rsidRPr="003B5971">
        <w:rPr>
          <w:rFonts w:ascii="Open Sans" w:eastAsia="Times New Roman" w:hAnsi="Open Sans" w:cs="Open Sans"/>
          <w:bCs/>
          <w:color w:val="000000"/>
          <w:sz w:val="24"/>
          <w:szCs w:val="24"/>
        </w:rPr>
        <w:br w:type="page"/>
      </w:r>
    </w:p>
    <w:p w:rsidR="00BB0FB6" w:rsidRPr="00BB0FB6" w:rsidRDefault="00BB0FB6" w:rsidP="00BB0FB6">
      <w:pPr>
        <w:spacing w:before="100" w:beforeAutospacing="1" w:after="100" w:afterAutospacing="1" w:line="240" w:lineRule="auto"/>
        <w:rPr>
          <w:rFonts w:ascii="Open Sans" w:eastAsia="Times New Roman" w:hAnsi="Open Sans" w:cs="Open Sans"/>
          <w:bCs/>
          <w:color w:val="000000"/>
          <w:sz w:val="24"/>
          <w:szCs w:val="24"/>
        </w:rPr>
      </w:pPr>
      <w:r w:rsidRPr="00BB0FB6">
        <w:rPr>
          <w:rFonts w:ascii="Open Sans" w:eastAsia="Times New Roman" w:hAnsi="Open Sans" w:cs="Open Sans"/>
          <w:bCs/>
          <w:color w:val="000000"/>
          <w:sz w:val="24"/>
          <w:szCs w:val="24"/>
        </w:rPr>
        <w:lastRenderedPageBreak/>
        <w:t xml:space="preserve">Throughout the period of the grant award, the LEA shall comply with all applicable requirements of the </w:t>
      </w:r>
      <w:bookmarkStart w:id="10" w:name="_Hlk39048446"/>
      <w:r w:rsidRPr="00BB0FB6">
        <w:rPr>
          <w:rFonts w:ascii="Open Sans" w:eastAsia="Times New Roman" w:hAnsi="Open Sans" w:cs="Open Sans"/>
          <w:bCs/>
          <w:color w:val="000000"/>
          <w:sz w:val="24"/>
          <w:szCs w:val="24"/>
        </w:rPr>
        <w:t>Coronavirus Aid, Relief, and Economic Security (CARES) Act of 2020</w:t>
      </w:r>
      <w:bookmarkEnd w:id="10"/>
      <w:r w:rsidRPr="00BB0FB6">
        <w:rPr>
          <w:rFonts w:ascii="Open Sans" w:eastAsia="Times New Roman" w:hAnsi="Open Sans" w:cs="Open Sans"/>
          <w:bCs/>
          <w:color w:val="000000"/>
          <w:sz w:val="24"/>
          <w:szCs w:val="24"/>
        </w:rPr>
        <w:t xml:space="preserve">, including: </w:t>
      </w:r>
    </w:p>
    <w:p w:rsidR="00BB0FB6" w:rsidRPr="00BB0FB6" w:rsidRDefault="00BB0FB6" w:rsidP="00BB0FB6">
      <w:pPr>
        <w:spacing w:before="100" w:beforeAutospacing="1" w:after="100" w:afterAutospacing="1" w:line="240" w:lineRule="auto"/>
        <w:rPr>
          <w:rFonts w:ascii="Open Sans" w:eastAsia="Times New Roman" w:hAnsi="Open Sans" w:cs="Open Sans"/>
          <w:b/>
          <w:bCs/>
          <w:i/>
          <w:color w:val="000000"/>
          <w:sz w:val="24"/>
          <w:szCs w:val="24"/>
        </w:rPr>
      </w:pPr>
      <w:r w:rsidRPr="00BB0FB6">
        <w:rPr>
          <w:rFonts w:ascii="Open Sans" w:eastAsia="Times New Roman" w:hAnsi="Open Sans" w:cs="Open Sans"/>
          <w:b/>
          <w:bCs/>
          <w:i/>
          <w:color w:val="000000"/>
          <w:sz w:val="24"/>
          <w:szCs w:val="24"/>
        </w:rPr>
        <w:t>ASSISTANCE TO NON-PUBLIC SCHOOLS</w:t>
      </w:r>
    </w:p>
    <w:p w:rsidR="00BB0FB6" w:rsidRPr="00BB0FB6" w:rsidRDefault="00BB0FB6" w:rsidP="00BB0FB6">
      <w:pPr>
        <w:spacing w:before="100" w:beforeAutospacing="1" w:after="100" w:afterAutospacing="1" w:line="240" w:lineRule="auto"/>
        <w:rPr>
          <w:rFonts w:ascii="Open Sans" w:eastAsia="Times New Roman" w:hAnsi="Open Sans" w:cs="Open Sans"/>
          <w:bCs/>
          <w:i/>
          <w:color w:val="000000"/>
          <w:sz w:val="24"/>
          <w:szCs w:val="24"/>
        </w:rPr>
      </w:pPr>
      <w:r w:rsidRPr="00BB0FB6">
        <w:rPr>
          <w:rFonts w:ascii="Open Sans" w:eastAsia="Times New Roman" w:hAnsi="Open Sans" w:cs="Open Sans"/>
          <w:bCs/>
          <w:i/>
          <w:color w:val="000000"/>
          <w:sz w:val="24"/>
          <w:szCs w:val="24"/>
        </w:rPr>
        <w:t xml:space="preserve">SEC. 18005. (a) IN </w:t>
      </w:r>
      <w:proofErr w:type="gramStart"/>
      <w:r w:rsidRPr="00BB0FB6">
        <w:rPr>
          <w:rFonts w:ascii="Open Sans" w:eastAsia="Times New Roman" w:hAnsi="Open Sans" w:cs="Open Sans"/>
          <w:bCs/>
          <w:i/>
          <w:color w:val="000000"/>
          <w:sz w:val="24"/>
          <w:szCs w:val="24"/>
        </w:rPr>
        <w:t>GENERAL.—</w:t>
      </w:r>
      <w:proofErr w:type="gramEnd"/>
      <w:r w:rsidRPr="00BB0FB6">
        <w:rPr>
          <w:rFonts w:ascii="Open Sans" w:eastAsia="Times New Roman" w:hAnsi="Open Sans" w:cs="Open Sans"/>
          <w:bCs/>
          <w:i/>
          <w:color w:val="000000"/>
          <w:sz w:val="24"/>
          <w:szCs w:val="24"/>
        </w:rPr>
        <w:t>A local educational agency receiving funds under sections 18002 or 18003 of this title shall provide equitable services in the same manner as provided under section 1117 of the ESEA of 1965 to students and teachers in non-public schools, as determined in consultation with representatives  of non-public schools.</w:t>
      </w:r>
    </w:p>
    <w:p w:rsidR="00BB0FB6" w:rsidRPr="00BB0FB6" w:rsidRDefault="00BB0FB6" w:rsidP="00BB0FB6">
      <w:pPr>
        <w:spacing w:before="100" w:beforeAutospacing="1" w:after="100" w:afterAutospacing="1" w:line="240" w:lineRule="auto"/>
        <w:rPr>
          <w:rFonts w:ascii="Open Sans" w:eastAsia="Times New Roman" w:hAnsi="Open Sans" w:cs="Open Sans"/>
          <w:bCs/>
          <w:i/>
          <w:color w:val="000000"/>
          <w:sz w:val="24"/>
          <w:szCs w:val="24"/>
        </w:rPr>
      </w:pPr>
      <w:r w:rsidRPr="00BB0FB6">
        <w:rPr>
          <w:rFonts w:ascii="Open Sans" w:eastAsia="Times New Roman" w:hAnsi="Open Sans" w:cs="Open Sans"/>
          <w:bCs/>
          <w:i/>
          <w:color w:val="000000"/>
          <w:sz w:val="24"/>
          <w:szCs w:val="24"/>
        </w:rPr>
        <w:t xml:space="preserve">(b) PUBLIC CONTROL OF </w:t>
      </w:r>
      <w:proofErr w:type="gramStart"/>
      <w:r w:rsidRPr="00BB0FB6">
        <w:rPr>
          <w:rFonts w:ascii="Open Sans" w:eastAsia="Times New Roman" w:hAnsi="Open Sans" w:cs="Open Sans"/>
          <w:bCs/>
          <w:i/>
          <w:color w:val="000000"/>
          <w:sz w:val="24"/>
          <w:szCs w:val="24"/>
        </w:rPr>
        <w:t>FUNDS.—</w:t>
      </w:r>
      <w:proofErr w:type="gramEnd"/>
      <w:r w:rsidRPr="00BB0FB6">
        <w:rPr>
          <w:rFonts w:ascii="Open Sans" w:eastAsia="Times New Roman" w:hAnsi="Open Sans" w:cs="Open Sans"/>
          <w:bCs/>
          <w:i/>
          <w:color w:val="000000"/>
          <w:sz w:val="24"/>
          <w:szCs w:val="24"/>
        </w:rPr>
        <w:t>The control of funds for the services and assistance provided to a non-public school under subsection (a), and title to materials, equipment, and property purchased with such funds, shall be in a public agency, and a public agency shall administer such funds, materials, equipment, and property and shall provide such services (or may contract for the provision of such services with a public or private entity).</w:t>
      </w:r>
    </w:p>
    <w:p w:rsidR="00BB0FB6" w:rsidRPr="00BB0FB6" w:rsidRDefault="00BB0FB6" w:rsidP="00BB0FB6">
      <w:pPr>
        <w:spacing w:before="100" w:beforeAutospacing="1" w:after="100" w:afterAutospacing="1" w:line="240" w:lineRule="auto"/>
        <w:rPr>
          <w:rFonts w:ascii="Open Sans" w:eastAsia="Times New Roman" w:hAnsi="Open Sans" w:cs="Open Sans"/>
          <w:b/>
          <w:bCs/>
          <w:i/>
          <w:color w:val="000000"/>
          <w:sz w:val="24"/>
          <w:szCs w:val="24"/>
        </w:rPr>
      </w:pPr>
      <w:r w:rsidRPr="00BB0FB6">
        <w:rPr>
          <w:rFonts w:ascii="Open Sans" w:eastAsia="Times New Roman" w:hAnsi="Open Sans" w:cs="Open Sans"/>
          <w:b/>
          <w:bCs/>
          <w:i/>
          <w:color w:val="000000"/>
          <w:sz w:val="24"/>
          <w:szCs w:val="24"/>
        </w:rPr>
        <w:t>CONTINUED PAYMENT TO EMPLOYEES</w:t>
      </w:r>
    </w:p>
    <w:p w:rsidR="00BB0FB6" w:rsidRPr="00BB0FB6" w:rsidRDefault="00BB0FB6" w:rsidP="00BB0FB6">
      <w:pPr>
        <w:spacing w:before="100" w:beforeAutospacing="1" w:after="100" w:afterAutospacing="1" w:line="240" w:lineRule="auto"/>
        <w:rPr>
          <w:rFonts w:ascii="Open Sans" w:eastAsia="Times New Roman" w:hAnsi="Open Sans" w:cs="Open Sans"/>
          <w:bCs/>
          <w:i/>
          <w:color w:val="000000"/>
          <w:sz w:val="24"/>
          <w:szCs w:val="24"/>
        </w:rPr>
      </w:pPr>
      <w:r w:rsidRPr="00BB0FB6">
        <w:rPr>
          <w:rFonts w:ascii="Open Sans" w:eastAsia="Times New Roman" w:hAnsi="Open Sans" w:cs="Open Sans"/>
          <w:bCs/>
          <w:i/>
          <w:color w:val="000000"/>
          <w:sz w:val="24"/>
          <w:szCs w:val="24"/>
        </w:rPr>
        <w:t>SEC. 18006. A local educational agency, State, institution of higher education, or other entity that receives funds under ‘‘Education Stabilization Fund’’, shall to the greatest extent practicable,</w:t>
      </w:r>
      <w:r w:rsidRPr="00BB0FB6">
        <w:rPr>
          <w:rFonts w:ascii="Open Sans" w:eastAsia="Calibri" w:hAnsi="Open Sans" w:cs="Open Sans"/>
          <w:i/>
          <w:sz w:val="15"/>
          <w:szCs w:val="15"/>
        </w:rPr>
        <w:t xml:space="preserve"> </w:t>
      </w:r>
      <w:r w:rsidRPr="00BB0FB6">
        <w:rPr>
          <w:rFonts w:ascii="Open Sans" w:eastAsia="Times New Roman" w:hAnsi="Open Sans" w:cs="Open Sans"/>
          <w:bCs/>
          <w:i/>
          <w:color w:val="000000"/>
          <w:sz w:val="24"/>
          <w:szCs w:val="24"/>
        </w:rPr>
        <w:t>continue to pay its employees and contractors during the period of any disruptions or closures related to coronavirus.</w:t>
      </w:r>
    </w:p>
    <w:p w:rsidR="00B332E2" w:rsidRPr="003B5971" w:rsidRDefault="00B332E2">
      <w:pPr>
        <w:rPr>
          <w:rFonts w:ascii="Open Sans" w:eastAsia="Times New Roman" w:hAnsi="Open Sans" w:cs="Open Sans"/>
          <w:color w:val="000000"/>
          <w:sz w:val="24"/>
        </w:rPr>
      </w:pPr>
      <w:r w:rsidRPr="003B5971">
        <w:rPr>
          <w:rFonts w:ascii="Open Sans" w:eastAsia="Times New Roman" w:hAnsi="Open Sans" w:cs="Open Sans"/>
          <w:color w:val="000000"/>
          <w:sz w:val="24"/>
        </w:rPr>
        <w:br w:type="page"/>
      </w:r>
    </w:p>
    <w:p w:rsidR="002E5FB1" w:rsidRPr="003B5971" w:rsidRDefault="002E5FB1">
      <w:pPr>
        <w:rPr>
          <w:rFonts w:ascii="Open Sans" w:eastAsia="Times New Roman" w:hAnsi="Open Sans" w:cs="Open Sans"/>
          <w:color w:val="000000"/>
          <w:sz w:val="24"/>
        </w:rPr>
      </w:pPr>
    </w:p>
    <w:p w:rsidR="002E5FB1" w:rsidRPr="00BB0FB6" w:rsidRDefault="002E5FB1" w:rsidP="002E5FB1">
      <w:pPr>
        <w:spacing w:after="0" w:line="240" w:lineRule="auto"/>
        <w:jc w:val="center"/>
        <w:rPr>
          <w:rFonts w:ascii="Open Sans" w:eastAsia="Calibri" w:hAnsi="Open Sans" w:cs="Open Sans"/>
          <w:sz w:val="24"/>
          <w:szCs w:val="24"/>
        </w:rPr>
      </w:pPr>
      <w:bookmarkStart w:id="11" w:name="_Hlk39496052"/>
      <w:r w:rsidRPr="00BB0FB6">
        <w:rPr>
          <w:rFonts w:ascii="Open Sans" w:eastAsia="Calibri" w:hAnsi="Open Sans" w:cs="Open Sans"/>
          <w:sz w:val="24"/>
          <w:szCs w:val="24"/>
        </w:rPr>
        <w:pict>
          <v:rect id="_x0000_i1031" style="width:468pt;height:1.5pt" o:hralign="center" o:hrstd="t" o:hr="t" fillcolor="#a0a0a0" stroked="f"/>
        </w:pict>
      </w:r>
    </w:p>
    <w:p w:rsidR="002E5FB1" w:rsidRPr="00BB0FB6" w:rsidRDefault="002E5FB1" w:rsidP="002E5FB1">
      <w:pPr>
        <w:spacing w:before="100" w:beforeAutospacing="1" w:after="100" w:afterAutospacing="1" w:line="240" w:lineRule="auto"/>
        <w:jc w:val="center"/>
        <w:rPr>
          <w:rFonts w:ascii="Open Sans" w:eastAsia="Times New Roman" w:hAnsi="Open Sans" w:cs="Open Sans"/>
          <w:b/>
          <w:bCs/>
          <w:sz w:val="28"/>
          <w:szCs w:val="24"/>
        </w:rPr>
      </w:pPr>
      <w:r w:rsidRPr="00BB0FB6">
        <w:rPr>
          <w:rFonts w:ascii="Open Sans" w:eastAsia="Times New Roman" w:hAnsi="Open Sans" w:cs="Open Sans"/>
          <w:b/>
          <w:bCs/>
          <w:sz w:val="28"/>
          <w:szCs w:val="24"/>
        </w:rPr>
        <w:t>Section II</w:t>
      </w:r>
      <w:r w:rsidRPr="003B5971">
        <w:rPr>
          <w:rFonts w:ascii="Open Sans" w:eastAsia="Times New Roman" w:hAnsi="Open Sans" w:cs="Open Sans"/>
          <w:b/>
          <w:bCs/>
          <w:sz w:val="28"/>
          <w:szCs w:val="24"/>
        </w:rPr>
        <w:t>I</w:t>
      </w:r>
      <w:r w:rsidRPr="00BB0FB6">
        <w:rPr>
          <w:rFonts w:ascii="Open Sans" w:eastAsia="Times New Roman" w:hAnsi="Open Sans" w:cs="Open Sans"/>
          <w:b/>
          <w:bCs/>
          <w:sz w:val="28"/>
          <w:szCs w:val="24"/>
        </w:rPr>
        <w:t>. S</w:t>
      </w:r>
      <w:r w:rsidR="00B332E2" w:rsidRPr="003B5971">
        <w:rPr>
          <w:rFonts w:ascii="Open Sans" w:eastAsia="Times New Roman" w:hAnsi="Open Sans" w:cs="Open Sans"/>
          <w:b/>
          <w:bCs/>
          <w:sz w:val="28"/>
          <w:szCs w:val="24"/>
        </w:rPr>
        <w:t>ection 427 of the General Education Provisions Act (GEPA)</w:t>
      </w:r>
    </w:p>
    <w:p w:rsidR="002E5FB1" w:rsidRPr="00BB0FB6" w:rsidRDefault="002E5FB1" w:rsidP="002E5FB1">
      <w:pPr>
        <w:spacing w:after="100" w:line="240" w:lineRule="auto"/>
        <w:jc w:val="center"/>
        <w:rPr>
          <w:rFonts w:ascii="Open Sans" w:eastAsia="Times New Roman" w:hAnsi="Open Sans" w:cs="Open Sans"/>
          <w:b/>
          <w:bCs/>
          <w:sz w:val="28"/>
          <w:szCs w:val="24"/>
        </w:rPr>
      </w:pPr>
      <w:r w:rsidRPr="00BB0FB6">
        <w:rPr>
          <w:rFonts w:ascii="Open Sans" w:eastAsia="Times New Roman" w:hAnsi="Open Sans" w:cs="Open Sans"/>
          <w:b/>
          <w:bCs/>
          <w:sz w:val="28"/>
          <w:szCs w:val="24"/>
        </w:rPr>
        <w:pict>
          <v:rect id="_x0000_i1032" style="width:468pt;height:1.5pt" o:hralign="center" o:hrstd="t" o:hr="t" fillcolor="#a0a0a0" stroked="f"/>
        </w:pict>
      </w:r>
      <w:bookmarkEnd w:id="11"/>
    </w:p>
    <w:p w:rsidR="00B332E2" w:rsidRPr="003B5971" w:rsidRDefault="00B332E2">
      <w:pPr>
        <w:rPr>
          <w:rFonts w:ascii="Open Sans" w:eastAsia="Times New Roman" w:hAnsi="Open Sans" w:cs="Open Sans"/>
          <w:color w:val="000000"/>
          <w:sz w:val="24"/>
        </w:rPr>
      </w:pPr>
      <w:r w:rsidRPr="003B5971">
        <w:rPr>
          <w:rFonts w:ascii="Open Sans" w:eastAsia="Times New Roman" w:hAnsi="Open Sans" w:cs="Open Sans"/>
          <w:color w:val="000000"/>
          <w:sz w:val="24"/>
        </w:rPr>
        <w:t xml:space="preserve">The provisions in the Department of Education's General Education Provisions Act (GEPA) Section 427 applies to applicants for new grant awards under Department programs. This provision is Section 427 of GEPA. ALL APPLICANTS FOR NEW AWARDS MUST INCLUDE INFORMATION IN THEIR APPLICATIONS TO ADDRESS THIS NEW PROVISION IN ORDER TO RECEIVE FUNDING UNDER THIS PROGRAM. </w:t>
      </w:r>
    </w:p>
    <w:p w:rsidR="00B332E2" w:rsidRPr="003B5971" w:rsidRDefault="00B332E2">
      <w:pPr>
        <w:rPr>
          <w:rFonts w:ascii="Open Sans" w:eastAsia="Times New Roman" w:hAnsi="Open Sans" w:cs="Open Sans"/>
          <w:color w:val="000000"/>
          <w:sz w:val="24"/>
        </w:rPr>
      </w:pPr>
      <w:r w:rsidRPr="003B5971">
        <w:rPr>
          <w:rFonts w:ascii="Open Sans" w:eastAsia="Times New Roman" w:hAnsi="Open Sans" w:cs="Open Sans"/>
          <w:color w:val="000000"/>
          <w:sz w:val="24"/>
        </w:rPr>
        <w:t>Section 427 requires each applicant for funds to include in its application a description of the steps the applicant proposes to take to ensure equitable access to, and participation in, its Federally-assisted program for students, teachers, and other program beneficiaries with special needs. Consistent with program requirements and its approved application, an applicant may use the Federal funds awarded to it to eliminate barriers it identifies.</w:t>
      </w:r>
    </w:p>
    <w:p w:rsidR="00B332E2" w:rsidRPr="003B5971" w:rsidRDefault="00B332E2">
      <w:pPr>
        <w:rPr>
          <w:rFonts w:ascii="Open Sans" w:eastAsia="Times New Roman" w:hAnsi="Open Sans" w:cs="Open Sans"/>
          <w:color w:val="000000"/>
          <w:sz w:val="24"/>
        </w:rPr>
      </w:pPr>
    </w:p>
    <w:p w:rsidR="00B332E2" w:rsidRPr="003B5971" w:rsidRDefault="006E64D1">
      <w:pPr>
        <w:rPr>
          <w:rFonts w:ascii="Open Sans" w:eastAsia="Times New Roman" w:hAnsi="Open Sans" w:cs="Open Sans"/>
          <w:b/>
          <w:color w:val="000000"/>
          <w:sz w:val="24"/>
        </w:rPr>
      </w:pPr>
      <w:r>
        <w:rPr>
          <w:rFonts w:ascii="Open Sans" w:eastAsia="Times New Roman" w:hAnsi="Open Sans" w:cs="Open Sans"/>
          <w:b/>
          <w:noProof/>
          <w:color w:val="000000"/>
          <w:sz w:val="28"/>
        </w:rPr>
        <mc:AlternateContent>
          <mc:Choice Requires="wps">
            <w:drawing>
              <wp:anchor distT="0" distB="0" distL="114300" distR="114300" simplePos="0" relativeHeight="251661312" behindDoc="0" locked="0" layoutInCell="1" allowOverlap="1" wp14:anchorId="2CED05FC" wp14:editId="1C0B7069">
                <wp:simplePos x="0" y="0"/>
                <wp:positionH relativeFrom="margin">
                  <wp:posOffset>-52387</wp:posOffset>
                </wp:positionH>
                <wp:positionV relativeFrom="paragraph">
                  <wp:posOffset>329565</wp:posOffset>
                </wp:positionV>
                <wp:extent cx="5948362" cy="3176588"/>
                <wp:effectExtent l="0" t="0" r="14605" b="24130"/>
                <wp:wrapNone/>
                <wp:docPr id="6" name="Rectangle 6"/>
                <wp:cNvGraphicFramePr/>
                <a:graphic xmlns:a="http://schemas.openxmlformats.org/drawingml/2006/main">
                  <a:graphicData uri="http://schemas.microsoft.com/office/word/2010/wordprocessingShape">
                    <wps:wsp>
                      <wps:cNvSpPr/>
                      <wps:spPr>
                        <a:xfrm>
                          <a:off x="0" y="0"/>
                          <a:ext cx="5948362" cy="317658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D0D75" id="Rectangle 6" o:spid="_x0000_s1026" style="position:absolute;margin-left:-4.1pt;margin-top:25.95pt;width:468.35pt;height:25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" filled="f" strokecolor="#2f528f" strokeweight="1pt">
                <w10:wrap anchorx="margin"/>
              </v:rect>
            </w:pict>
          </mc:Fallback>
        </mc:AlternateContent>
      </w:r>
      <w:r w:rsidR="00B332E2" w:rsidRPr="003B5971">
        <w:rPr>
          <w:rFonts w:ascii="Open Sans" w:eastAsia="Times New Roman" w:hAnsi="Open Sans" w:cs="Open Sans"/>
          <w:b/>
          <w:color w:val="000000"/>
          <w:sz w:val="24"/>
        </w:rPr>
        <w:t>Section 427 GEPA Statement:</w:t>
      </w:r>
    </w:p>
    <w:p w:rsidR="002E5FB1" w:rsidRPr="003B5971" w:rsidRDefault="00847F63">
      <w:pPr>
        <w:rPr>
          <w:rFonts w:ascii="Open Sans" w:eastAsia="Times New Roman" w:hAnsi="Open Sans" w:cs="Open Sans"/>
          <w:color w:val="000000"/>
          <w:sz w:val="24"/>
        </w:rPr>
      </w:pPr>
      <w:r w:rsidRPr="003B5971">
        <w:rPr>
          <w:rFonts w:ascii="Open Sans" w:eastAsia="Times New Roman" w:hAnsi="Open Sans" w:cs="Open Sans"/>
          <w:i/>
          <w:color w:val="000000"/>
          <w:sz w:val="24"/>
        </w:rPr>
        <w:t>Include statement here.  Use additional sheets if necessary.</w:t>
      </w:r>
      <w:r w:rsidR="002E5FB1" w:rsidRPr="003B5971">
        <w:rPr>
          <w:rFonts w:ascii="Open Sans" w:eastAsia="Times New Roman" w:hAnsi="Open Sans" w:cs="Open Sans"/>
          <w:color w:val="000000"/>
          <w:sz w:val="24"/>
        </w:rPr>
        <w:br w:type="page"/>
      </w:r>
    </w:p>
    <w:p w:rsidR="00B332E2" w:rsidRPr="00BB0FB6" w:rsidRDefault="00B332E2" w:rsidP="00B332E2">
      <w:pPr>
        <w:spacing w:after="15" w:line="249" w:lineRule="auto"/>
        <w:ind w:left="-5" w:right="14" w:hanging="10"/>
        <w:rPr>
          <w:rFonts w:ascii="Open Sans" w:eastAsia="Times New Roman" w:hAnsi="Open Sans" w:cs="Open Sans"/>
          <w:color w:val="000000"/>
          <w:sz w:val="24"/>
        </w:rPr>
      </w:pPr>
      <w:r w:rsidRPr="00BB0FB6">
        <w:rPr>
          <w:rFonts w:ascii="Open Sans" w:eastAsia="Calibri" w:hAnsi="Open Sans" w:cs="Open Sans"/>
          <w:sz w:val="24"/>
          <w:szCs w:val="24"/>
        </w:rPr>
        <w:lastRenderedPageBreak/>
        <w:pict>
          <v:rect id="_x0000_i1033" style="width:468pt;height:1.5pt" o:hralign="center" o:hrstd="t" o:hr="t" fillcolor="#a0a0a0" stroked="f"/>
        </w:pict>
      </w:r>
    </w:p>
    <w:p w:rsidR="00B332E2" w:rsidRPr="00BB0FB6" w:rsidRDefault="00B332E2" w:rsidP="00B332E2">
      <w:pPr>
        <w:spacing w:before="100" w:beforeAutospacing="1" w:after="100" w:afterAutospacing="1" w:line="240" w:lineRule="auto"/>
        <w:jc w:val="center"/>
        <w:rPr>
          <w:rFonts w:ascii="Open Sans" w:eastAsia="Times New Roman" w:hAnsi="Open Sans" w:cs="Open Sans"/>
          <w:b/>
          <w:bCs/>
          <w:sz w:val="28"/>
          <w:szCs w:val="24"/>
        </w:rPr>
      </w:pPr>
      <w:r w:rsidRPr="00BB0FB6">
        <w:rPr>
          <w:rFonts w:ascii="Open Sans" w:eastAsia="Times New Roman" w:hAnsi="Open Sans" w:cs="Open Sans"/>
          <w:b/>
          <w:bCs/>
          <w:sz w:val="28"/>
          <w:szCs w:val="24"/>
        </w:rPr>
        <w:t xml:space="preserve">Section </w:t>
      </w:r>
      <w:r w:rsidRPr="003B5971">
        <w:rPr>
          <w:rFonts w:ascii="Open Sans" w:eastAsia="Times New Roman" w:hAnsi="Open Sans" w:cs="Open Sans"/>
          <w:b/>
          <w:bCs/>
          <w:sz w:val="28"/>
          <w:szCs w:val="24"/>
        </w:rPr>
        <w:t>I</w:t>
      </w:r>
      <w:r w:rsidRPr="003B5971">
        <w:rPr>
          <w:rFonts w:ascii="Open Sans" w:eastAsia="Times New Roman" w:hAnsi="Open Sans" w:cs="Open Sans"/>
          <w:b/>
          <w:bCs/>
          <w:sz w:val="28"/>
          <w:szCs w:val="24"/>
        </w:rPr>
        <w:t>V</w:t>
      </w:r>
      <w:r w:rsidRPr="00BB0FB6">
        <w:rPr>
          <w:rFonts w:ascii="Open Sans" w:eastAsia="Times New Roman" w:hAnsi="Open Sans" w:cs="Open Sans"/>
          <w:b/>
          <w:bCs/>
          <w:sz w:val="28"/>
          <w:szCs w:val="24"/>
        </w:rPr>
        <w:t xml:space="preserve">. </w:t>
      </w:r>
      <w:r w:rsidRPr="003B5971">
        <w:rPr>
          <w:rFonts w:ascii="Open Sans" w:eastAsia="Times New Roman" w:hAnsi="Open Sans" w:cs="Open Sans"/>
          <w:b/>
          <w:bCs/>
          <w:sz w:val="28"/>
          <w:szCs w:val="24"/>
        </w:rPr>
        <w:t>Certification and Signature</w:t>
      </w:r>
    </w:p>
    <w:p w:rsidR="00BB0FB6" w:rsidRPr="003B5971" w:rsidRDefault="00B332E2" w:rsidP="00B332E2">
      <w:pPr>
        <w:spacing w:after="15" w:line="249" w:lineRule="auto"/>
        <w:ind w:left="-5" w:right="14" w:hanging="10"/>
        <w:rPr>
          <w:rFonts w:ascii="Open Sans" w:eastAsia="Times New Roman" w:hAnsi="Open Sans" w:cs="Open Sans"/>
          <w:color w:val="000000"/>
          <w:sz w:val="24"/>
        </w:rPr>
      </w:pPr>
      <w:r w:rsidRPr="00BB0FB6">
        <w:rPr>
          <w:rFonts w:ascii="Open Sans" w:eastAsia="Times New Roman" w:hAnsi="Open Sans" w:cs="Open Sans"/>
          <w:b/>
          <w:bCs/>
          <w:sz w:val="28"/>
          <w:szCs w:val="24"/>
        </w:rPr>
        <w:pict>
          <v:rect id="_x0000_i1034" style="width:468pt;height:1.5pt" o:hralign="center" o:hrstd="t" o:hr="t" fillcolor="#a0a0a0" stroked="f"/>
        </w:pict>
      </w:r>
    </w:p>
    <w:p w:rsidR="00BB0FB6" w:rsidRPr="003B5971" w:rsidRDefault="00BB0FB6" w:rsidP="003E663D">
      <w:pPr>
        <w:spacing w:after="15" w:line="249" w:lineRule="auto"/>
        <w:ind w:left="-5" w:right="14" w:hanging="10"/>
        <w:rPr>
          <w:rFonts w:ascii="Open Sans" w:eastAsia="Times New Roman" w:hAnsi="Open Sans" w:cs="Open Sans"/>
          <w:color w:val="000000"/>
          <w:sz w:val="24"/>
        </w:rPr>
      </w:pPr>
    </w:p>
    <w:p w:rsidR="003E663D" w:rsidRPr="003E663D" w:rsidRDefault="003E663D" w:rsidP="003E663D">
      <w:pPr>
        <w:spacing w:after="15" w:line="249" w:lineRule="auto"/>
        <w:ind w:left="-5" w:right="14" w:hanging="10"/>
        <w:rPr>
          <w:rFonts w:ascii="Open Sans" w:eastAsia="Times New Roman" w:hAnsi="Open Sans" w:cs="Open Sans"/>
          <w:color w:val="000000"/>
          <w:sz w:val="24"/>
        </w:rPr>
      </w:pPr>
      <w:r w:rsidRPr="003E663D">
        <w:rPr>
          <w:rFonts w:ascii="Open Sans" w:eastAsia="Times New Roman" w:hAnsi="Open Sans" w:cs="Open Sans"/>
          <w:color w:val="000000"/>
          <w:sz w:val="24"/>
        </w:rPr>
        <w:t xml:space="preserve">To the best of my knowledge and belief, all the information and data in this agreement are true and correct. I  acknowledge and agree that the failure to comply with all Assurances and Certifications in this Agreement, all relevant provisions and requirements of the CARES Act, Pub. L. No. 116-136 (March 27, 2020), or any other applicable law or regulation may result in liability under the False Claims Act, 31 U.S.C. § 3729, </w:t>
      </w:r>
      <w:r w:rsidRPr="003E663D">
        <w:rPr>
          <w:rFonts w:ascii="Open Sans" w:eastAsia="Times New Roman" w:hAnsi="Open Sans" w:cs="Open Sans"/>
          <w:i/>
          <w:color w:val="000000"/>
          <w:sz w:val="24"/>
        </w:rPr>
        <w:t>et seq.</w:t>
      </w:r>
      <w:r w:rsidRPr="003E663D">
        <w:rPr>
          <w:rFonts w:ascii="Open Sans" w:eastAsia="Times New Roman" w:hAnsi="Open Sans" w:cs="Open Sans"/>
          <w:color w:val="000000"/>
          <w:sz w:val="24"/>
        </w:rPr>
        <w:t>; OMB Guidelines to Agencies on Governmentwide Debarment and Suspension (</w:t>
      </w:r>
      <w:proofErr w:type="spellStart"/>
      <w:r w:rsidRPr="003E663D">
        <w:rPr>
          <w:rFonts w:ascii="Open Sans" w:eastAsia="Times New Roman" w:hAnsi="Open Sans" w:cs="Open Sans"/>
          <w:color w:val="000000"/>
          <w:sz w:val="24"/>
        </w:rPr>
        <w:t>Nonprocurement</w:t>
      </w:r>
      <w:proofErr w:type="spellEnd"/>
      <w:r w:rsidRPr="003E663D">
        <w:rPr>
          <w:rFonts w:ascii="Open Sans" w:eastAsia="Times New Roman" w:hAnsi="Open Sans" w:cs="Open Sans"/>
          <w:color w:val="000000"/>
          <w:sz w:val="24"/>
        </w:rPr>
        <w:t xml:space="preserve">) in 2 CFR part 180, as adopted and amended as regulations of the Department in 2 CFR part 3485; and 18 USC § 1001, as appropriate.  </w:t>
      </w:r>
    </w:p>
    <w:p w:rsidR="003E663D" w:rsidRPr="003E663D" w:rsidRDefault="003E663D" w:rsidP="003E663D">
      <w:pPr>
        <w:spacing w:after="15"/>
        <w:rPr>
          <w:rFonts w:ascii="Open Sans" w:eastAsia="Times New Roman" w:hAnsi="Open Sans" w:cs="Open Sans"/>
          <w:color w:val="000000"/>
          <w:sz w:val="24"/>
        </w:rPr>
      </w:pPr>
      <w:r w:rsidRPr="003E663D">
        <w:rPr>
          <w:rFonts w:ascii="Open Sans" w:eastAsia="Times New Roman" w:hAnsi="Open Sans" w:cs="Open Sans"/>
          <w:color w:val="000000"/>
          <w:sz w:val="24"/>
        </w:rPr>
        <w:t xml:space="preserve">  </w:t>
      </w:r>
    </w:p>
    <w:p w:rsidR="00F10BCE" w:rsidRPr="003B5971" w:rsidRDefault="00F10BCE" w:rsidP="003E663D">
      <w:pPr>
        <w:tabs>
          <w:tab w:val="center" w:pos="8099"/>
        </w:tabs>
        <w:spacing w:after="15" w:line="249" w:lineRule="auto"/>
        <w:ind w:left="-15"/>
        <w:rPr>
          <w:rFonts w:ascii="Open Sans" w:eastAsia="Times New Roman" w:hAnsi="Open Sans" w:cs="Open Sans"/>
          <w:color w:val="000000"/>
          <w:sz w:val="24"/>
        </w:rPr>
      </w:pPr>
      <w:r w:rsidRPr="003B5971">
        <w:rPr>
          <w:rFonts w:ascii="Open Sans" w:eastAsia="Times New Roman" w:hAnsi="Open Sans" w:cs="Open Sans"/>
          <w:color w:val="000000"/>
          <w:sz w:val="24"/>
        </w:rPr>
        <w:t>_______________________________________________________</w:t>
      </w:r>
    </w:p>
    <w:p w:rsidR="003E663D" w:rsidRPr="003E663D" w:rsidRDefault="00F10BCE" w:rsidP="003E663D">
      <w:pPr>
        <w:tabs>
          <w:tab w:val="center" w:pos="8099"/>
        </w:tabs>
        <w:spacing w:after="15" w:line="249" w:lineRule="auto"/>
        <w:ind w:left="-15"/>
        <w:rPr>
          <w:rFonts w:ascii="Open Sans" w:eastAsia="Times New Roman" w:hAnsi="Open Sans" w:cs="Open Sans"/>
          <w:color w:val="000000"/>
          <w:sz w:val="24"/>
        </w:rPr>
      </w:pPr>
      <w:r w:rsidRPr="003B5971">
        <w:rPr>
          <w:rFonts w:ascii="Open Sans" w:eastAsia="Times New Roman" w:hAnsi="Open Sans" w:cs="Open Sans"/>
          <w:color w:val="000000"/>
          <w:sz w:val="24"/>
        </w:rPr>
        <w:t>Superintendent</w:t>
      </w:r>
      <w:r w:rsidR="003E663D" w:rsidRPr="003E663D">
        <w:rPr>
          <w:rFonts w:ascii="Open Sans" w:eastAsia="Times New Roman" w:hAnsi="Open Sans" w:cs="Open Sans"/>
          <w:color w:val="000000"/>
          <w:sz w:val="24"/>
        </w:rPr>
        <w:t xml:space="preserve"> or Authorized Representative (Typed Name)</w:t>
      </w:r>
      <w:r w:rsidR="003E663D" w:rsidRPr="003E663D">
        <w:rPr>
          <w:rFonts w:ascii="Open Sans" w:eastAsia="Times New Roman" w:hAnsi="Open Sans" w:cs="Open Sans"/>
          <w:color w:val="000000"/>
          <w:sz w:val="24"/>
        </w:rPr>
        <w:tab/>
      </w:r>
    </w:p>
    <w:p w:rsidR="003E663D" w:rsidRPr="003E663D" w:rsidRDefault="003E663D" w:rsidP="003E663D">
      <w:pPr>
        <w:spacing w:after="15"/>
        <w:ind w:left="4508"/>
        <w:jc w:val="center"/>
        <w:rPr>
          <w:rFonts w:ascii="Open Sans" w:eastAsia="Times New Roman" w:hAnsi="Open Sans" w:cs="Open Sans"/>
          <w:color w:val="000000"/>
          <w:sz w:val="24"/>
        </w:rPr>
      </w:pPr>
      <w:r w:rsidRPr="003E663D">
        <w:rPr>
          <w:rFonts w:ascii="Open Sans" w:eastAsia="Times New Roman" w:hAnsi="Open Sans" w:cs="Open Sans"/>
          <w:color w:val="000000"/>
          <w:sz w:val="24"/>
        </w:rPr>
        <w:t xml:space="preserve"> </w:t>
      </w:r>
    </w:p>
    <w:p w:rsidR="00F10BCE" w:rsidRPr="003B5971" w:rsidRDefault="00F10BCE" w:rsidP="003E663D">
      <w:pPr>
        <w:tabs>
          <w:tab w:val="center" w:pos="7849"/>
        </w:tabs>
        <w:spacing w:after="15" w:line="249" w:lineRule="auto"/>
        <w:ind w:left="-15"/>
        <w:rPr>
          <w:rFonts w:ascii="Open Sans" w:eastAsia="Times New Roman" w:hAnsi="Open Sans" w:cs="Open Sans"/>
          <w:color w:val="000000"/>
          <w:sz w:val="24"/>
        </w:rPr>
      </w:pPr>
    </w:p>
    <w:p w:rsidR="00F10BCE" w:rsidRPr="003B5971" w:rsidRDefault="00F10BCE" w:rsidP="003E663D">
      <w:pPr>
        <w:tabs>
          <w:tab w:val="center" w:pos="7849"/>
        </w:tabs>
        <w:spacing w:after="15" w:line="249" w:lineRule="auto"/>
        <w:ind w:left="-15"/>
        <w:rPr>
          <w:rFonts w:ascii="Open Sans" w:eastAsia="Times New Roman" w:hAnsi="Open Sans" w:cs="Open Sans"/>
          <w:color w:val="000000"/>
          <w:sz w:val="24"/>
        </w:rPr>
      </w:pPr>
      <w:r w:rsidRPr="003B5971">
        <w:rPr>
          <w:rFonts w:ascii="Open Sans" w:eastAsia="Times New Roman" w:hAnsi="Open Sans" w:cs="Open Sans"/>
          <w:color w:val="000000"/>
          <w:sz w:val="24"/>
        </w:rPr>
        <w:t>_______________________________________________________</w:t>
      </w:r>
      <w:r w:rsidRPr="003B5971">
        <w:rPr>
          <w:rFonts w:ascii="Open Sans" w:eastAsia="Times New Roman" w:hAnsi="Open Sans" w:cs="Open Sans"/>
          <w:color w:val="000000"/>
          <w:sz w:val="24"/>
        </w:rPr>
        <w:tab/>
        <w:t>_______________</w:t>
      </w:r>
    </w:p>
    <w:p w:rsidR="003E663D" w:rsidRPr="003E663D" w:rsidRDefault="003E663D" w:rsidP="003E663D">
      <w:pPr>
        <w:tabs>
          <w:tab w:val="center" w:pos="7849"/>
        </w:tabs>
        <w:spacing w:after="15" w:line="249" w:lineRule="auto"/>
        <w:ind w:left="-15"/>
        <w:rPr>
          <w:rFonts w:ascii="Open Sans" w:eastAsia="Times New Roman" w:hAnsi="Open Sans" w:cs="Open Sans"/>
          <w:color w:val="000000"/>
          <w:sz w:val="24"/>
        </w:rPr>
      </w:pPr>
      <w:r w:rsidRPr="003E663D">
        <w:rPr>
          <w:rFonts w:ascii="Open Sans" w:eastAsia="Times New Roman" w:hAnsi="Open Sans" w:cs="Open Sans"/>
          <w:color w:val="000000"/>
          <w:sz w:val="24"/>
        </w:rPr>
        <w:t xml:space="preserve">Signature of </w:t>
      </w:r>
      <w:r w:rsidR="00F10BCE" w:rsidRPr="003B5971">
        <w:rPr>
          <w:rFonts w:ascii="Open Sans" w:eastAsia="Times New Roman" w:hAnsi="Open Sans" w:cs="Open Sans"/>
          <w:color w:val="000000"/>
          <w:sz w:val="24"/>
        </w:rPr>
        <w:t>Superintendent</w:t>
      </w:r>
      <w:r w:rsidRPr="003E663D">
        <w:rPr>
          <w:rFonts w:ascii="Open Sans" w:eastAsia="Times New Roman" w:hAnsi="Open Sans" w:cs="Open Sans"/>
          <w:color w:val="000000"/>
          <w:sz w:val="24"/>
        </w:rPr>
        <w:t xml:space="preserve"> or Authorized Representative </w:t>
      </w:r>
      <w:r w:rsidRPr="003E663D">
        <w:rPr>
          <w:rFonts w:ascii="Open Sans" w:eastAsia="Times New Roman" w:hAnsi="Open Sans" w:cs="Open Sans"/>
          <w:color w:val="000000"/>
          <w:sz w:val="24"/>
        </w:rPr>
        <w:tab/>
        <w:t xml:space="preserve"> Date</w:t>
      </w:r>
    </w:p>
    <w:p w:rsidR="003E663D" w:rsidRPr="003E663D" w:rsidRDefault="003E663D" w:rsidP="003E663D">
      <w:pPr>
        <w:spacing w:after="0"/>
        <w:rPr>
          <w:rFonts w:ascii="Open Sans" w:eastAsia="Times New Roman" w:hAnsi="Open Sans" w:cs="Open Sans"/>
          <w:color w:val="000000"/>
          <w:sz w:val="24"/>
        </w:rPr>
      </w:pPr>
      <w:r w:rsidRPr="003E663D">
        <w:rPr>
          <w:rFonts w:ascii="Open Sans" w:eastAsia="Times New Roman" w:hAnsi="Open Sans" w:cs="Open Sans"/>
          <w:color w:val="000000"/>
          <w:sz w:val="24"/>
        </w:rPr>
        <w:t xml:space="preserve"> </w:t>
      </w:r>
    </w:p>
    <w:p w:rsidR="003E663D" w:rsidRPr="003E663D" w:rsidRDefault="003E663D" w:rsidP="003E663D">
      <w:pPr>
        <w:spacing w:after="0"/>
        <w:rPr>
          <w:rFonts w:ascii="Open Sans" w:eastAsia="Times New Roman" w:hAnsi="Open Sans" w:cs="Open Sans"/>
          <w:color w:val="000000"/>
          <w:sz w:val="24"/>
        </w:rPr>
      </w:pPr>
      <w:r w:rsidRPr="003E663D">
        <w:rPr>
          <w:rFonts w:ascii="Open Sans" w:eastAsia="Times New Roman" w:hAnsi="Open Sans" w:cs="Open Sans"/>
          <w:color w:val="000000"/>
          <w:sz w:val="24"/>
        </w:rPr>
        <w:t xml:space="preserve"> </w:t>
      </w:r>
    </w:p>
    <w:p w:rsidR="003E663D" w:rsidRPr="003E663D" w:rsidRDefault="003E663D" w:rsidP="003E663D">
      <w:pPr>
        <w:spacing w:after="0"/>
        <w:ind w:left="504"/>
        <w:rPr>
          <w:rFonts w:ascii="Open Sans" w:eastAsia="Times New Roman" w:hAnsi="Open Sans" w:cs="Open Sans"/>
          <w:color w:val="000000"/>
          <w:sz w:val="24"/>
        </w:rPr>
      </w:pPr>
      <w:r w:rsidRPr="003E663D">
        <w:rPr>
          <w:rFonts w:ascii="Open Sans" w:eastAsia="Times New Roman" w:hAnsi="Open Sans" w:cs="Open Sans"/>
          <w:color w:val="000000"/>
          <w:sz w:val="24"/>
        </w:rPr>
        <w:t xml:space="preserve"> </w:t>
      </w:r>
    </w:p>
    <w:p w:rsidR="003E663D" w:rsidRPr="003B5971" w:rsidRDefault="003E663D">
      <w:pPr>
        <w:rPr>
          <w:rFonts w:ascii="Open Sans" w:hAnsi="Open Sans" w:cs="Open Sans"/>
        </w:rPr>
      </w:pPr>
    </w:p>
    <w:sectPr w:rsidR="003E663D" w:rsidRPr="003B5971" w:rsidSect="006423CC">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FB6" w:rsidRDefault="00BB0FB6" w:rsidP="00BB0FB6">
      <w:pPr>
        <w:spacing w:after="0" w:line="240" w:lineRule="auto"/>
      </w:pPr>
      <w:r>
        <w:separator/>
      </w:r>
    </w:p>
  </w:endnote>
  <w:endnote w:type="continuationSeparator" w:id="0">
    <w:p w:rsidR="00BB0FB6" w:rsidRDefault="00BB0FB6" w:rsidP="00BB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FB6" w:rsidRDefault="00BB0FB6">
    <w:pPr>
      <w:pStyle w:val="Footer"/>
    </w:pPr>
    <w:r>
      <w:t>Revised May 4, 2020</w:t>
    </w:r>
    <w:r w:rsidR="00D774CB">
      <w:tab/>
    </w:r>
    <w:r w:rsidR="00D774CB">
      <w:tab/>
      <w:t>Kansas State Department of Education</w:t>
    </w:r>
  </w:p>
  <w:p w:rsidR="00BB0FB6" w:rsidRDefault="00BB0FB6" w:rsidP="00BB0FB6">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7F7611">
      <w:rPr>
        <w:noProof/>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3CC" w:rsidRPr="002B44C0" w:rsidRDefault="002B44C0" w:rsidP="002B44C0">
    <w:pPr>
      <w:spacing w:after="0" w:line="240" w:lineRule="auto"/>
      <w:rPr>
        <w:rFonts w:ascii="Times" w:eastAsia="Times New Roman" w:hAnsi="Times" w:cs="Times New Roman"/>
        <w:sz w:val="12"/>
        <w:szCs w:val="20"/>
      </w:rPr>
    </w:pPr>
    <w:r w:rsidRPr="002B44C0">
      <w:rPr>
        <w:rFonts w:ascii="Times" w:eastAsia="Times New Roman" w:hAnsi="Times" w:cs="Times New Roman"/>
        <w:sz w:val="16"/>
        <w:szCs w:val="20"/>
      </w:rPr>
      <w:t>The Kansas State Department of Education does not discriminate on the basis of race, color, national origin, sex, disability or age in its programs and activities and provides equal access to the Boy Scouts and other designated youth groups. The following person has been designated to handle inquiries regarding the nondiscrimination policies: KSDE General Counsel, Office of General Counsel, KSDE, Landon State Office Building, 900 S.W. Jackson, Suite 102, Topeka, KS 66612, (785) 296-3201.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FB6" w:rsidRDefault="00BB0FB6" w:rsidP="00BB0FB6">
      <w:pPr>
        <w:spacing w:after="0" w:line="240" w:lineRule="auto"/>
      </w:pPr>
      <w:r>
        <w:separator/>
      </w:r>
    </w:p>
  </w:footnote>
  <w:footnote w:type="continuationSeparator" w:id="0">
    <w:p w:rsidR="00BB0FB6" w:rsidRDefault="00BB0FB6" w:rsidP="00BB0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4D1" w:rsidRPr="003D3456" w:rsidRDefault="006E64D1" w:rsidP="006E64D1">
    <w:pPr>
      <w:tabs>
        <w:tab w:val="center" w:pos="4680"/>
        <w:tab w:val="right" w:pos="9360"/>
      </w:tabs>
      <w:spacing w:after="0" w:line="240" w:lineRule="auto"/>
      <w:rPr>
        <w:rFonts w:ascii="Times" w:eastAsia="Times New Roman" w:hAnsi="Times" w:cs="Times New Roman"/>
        <w:sz w:val="24"/>
        <w:szCs w:val="20"/>
      </w:rPr>
    </w:pPr>
    <w:r w:rsidRPr="003D3456">
      <w:rPr>
        <w:rFonts w:ascii="Times New Roman" w:eastAsia="Times New Roman" w:hAnsi="Times New Roman" w:cs="Times New Roman"/>
        <w:noProof/>
        <w:sz w:val="24"/>
        <w:szCs w:val="20"/>
      </w:rPr>
      <mc:AlternateContent>
        <mc:Choice Requires="wps">
          <w:drawing>
            <wp:anchor distT="0" distB="0" distL="114300" distR="114300" simplePos="0" relativeHeight="251661312" behindDoc="0" locked="0" layoutInCell="1" allowOverlap="1" wp14:anchorId="3BE44631" wp14:editId="3F65ACD4">
              <wp:simplePos x="0" y="0"/>
              <wp:positionH relativeFrom="page">
                <wp:posOffset>5233352</wp:posOffset>
              </wp:positionH>
              <wp:positionV relativeFrom="paragraph">
                <wp:posOffset>-370523</wp:posOffset>
              </wp:positionV>
              <wp:extent cx="2257108" cy="900113"/>
              <wp:effectExtent l="0" t="0" r="10160"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108" cy="900113"/>
                      </a:xfrm>
                      <a:prstGeom prst="rect">
                        <a:avLst/>
                      </a:prstGeom>
                      <a:noFill/>
                      <a:ln w="9525">
                        <a:solidFill>
                          <a:srgbClr val="000000"/>
                        </a:solidFill>
                        <a:miter lim="800000"/>
                        <a:headEnd/>
                        <a:tailEnd/>
                      </a:ln>
                    </wps:spPr>
                    <wps:txbx>
                      <w:txbxContent>
                        <w:p w:rsidR="006E64D1" w:rsidRPr="00F20DDA" w:rsidRDefault="006E64D1" w:rsidP="006E64D1">
                          <w:pPr>
                            <w:tabs>
                              <w:tab w:val="left" w:pos="8640"/>
                              <w:tab w:val="right" w:pos="10530"/>
                              <w:tab w:val="left" w:pos="10800"/>
                            </w:tabs>
                            <w:spacing w:after="0" w:line="276" w:lineRule="auto"/>
                            <w:jc w:val="center"/>
                            <w:rPr>
                              <w:rFonts w:ascii="Open Sans" w:hAnsi="Open Sans" w:cs="Open Sans"/>
                              <w:sz w:val="16"/>
                              <w:szCs w:val="16"/>
                            </w:rPr>
                          </w:pPr>
                          <w:r w:rsidRPr="00F20DDA">
                            <w:rPr>
                              <w:rFonts w:ascii="Open Sans" w:hAnsi="Open Sans" w:cs="Open Sans"/>
                              <w:sz w:val="16"/>
                              <w:szCs w:val="16"/>
                            </w:rPr>
                            <w:t>Please submit via email to:</w:t>
                          </w:r>
                        </w:p>
                        <w:p w:rsidR="006E64D1" w:rsidRPr="00F20DDA" w:rsidRDefault="006E64D1" w:rsidP="006E64D1">
                          <w:pPr>
                            <w:tabs>
                              <w:tab w:val="left" w:pos="8640"/>
                              <w:tab w:val="right" w:pos="10530"/>
                              <w:tab w:val="left" w:pos="10800"/>
                            </w:tabs>
                            <w:spacing w:after="0" w:line="276" w:lineRule="auto"/>
                            <w:jc w:val="center"/>
                            <w:rPr>
                              <w:rFonts w:ascii="Open Sans" w:hAnsi="Open Sans" w:cs="Open Sans"/>
                              <w:sz w:val="16"/>
                              <w:szCs w:val="16"/>
                            </w:rPr>
                          </w:pPr>
                          <w:r w:rsidRPr="00F20DDA">
                            <w:rPr>
                              <w:rFonts w:ascii="Open Sans" w:hAnsi="Open Sans" w:cs="Open Sans"/>
                              <w:sz w:val="16"/>
                              <w:szCs w:val="16"/>
                            </w:rPr>
                            <w:t>Trevor Huffman</w:t>
                          </w:r>
                        </w:p>
                        <w:p w:rsidR="006E64D1" w:rsidRPr="00F20DDA" w:rsidRDefault="006E64D1" w:rsidP="006E64D1">
                          <w:pPr>
                            <w:tabs>
                              <w:tab w:val="left" w:pos="8640"/>
                              <w:tab w:val="right" w:pos="10530"/>
                              <w:tab w:val="left" w:pos="10800"/>
                            </w:tabs>
                            <w:spacing w:after="0" w:line="276" w:lineRule="auto"/>
                            <w:jc w:val="center"/>
                            <w:rPr>
                              <w:rFonts w:ascii="Open Sans" w:hAnsi="Open Sans" w:cs="Open Sans"/>
                              <w:sz w:val="16"/>
                              <w:szCs w:val="16"/>
                            </w:rPr>
                          </w:pPr>
                          <w:r w:rsidRPr="00F20DDA">
                            <w:rPr>
                              <w:rFonts w:ascii="Open Sans" w:hAnsi="Open Sans" w:cs="Open Sans"/>
                              <w:sz w:val="16"/>
                              <w:szCs w:val="16"/>
                            </w:rPr>
                            <w:t xml:space="preserve">E-mail: </w:t>
                          </w:r>
                          <w:hyperlink r:id="rId1" w:history="1">
                            <w:r w:rsidRPr="00F20DDA">
                              <w:rPr>
                                <w:rStyle w:val="Hyperlink"/>
                                <w:rFonts w:ascii="Open Sans" w:hAnsi="Open Sans" w:cs="Open Sans"/>
                                <w:sz w:val="16"/>
                                <w:szCs w:val="16"/>
                              </w:rPr>
                              <w:t>thuffman@ksde.org</w:t>
                            </w:r>
                          </w:hyperlink>
                        </w:p>
                        <w:p w:rsidR="006E64D1" w:rsidRPr="006E0462" w:rsidRDefault="006E64D1" w:rsidP="006E64D1">
                          <w:pPr>
                            <w:tabs>
                              <w:tab w:val="left" w:pos="8640"/>
                              <w:tab w:val="right" w:pos="10530"/>
                              <w:tab w:val="left" w:pos="10800"/>
                            </w:tabs>
                            <w:spacing w:after="0" w:line="276" w:lineRule="auto"/>
                            <w:jc w:val="center"/>
                            <w:rPr>
                              <w:rFonts w:ascii="Open Sans" w:hAnsi="Open Sans" w:cs="Open Sans"/>
                              <w:sz w:val="16"/>
                              <w:szCs w:val="16"/>
                            </w:rPr>
                          </w:pPr>
                          <w:r w:rsidRPr="006E0462">
                            <w:rPr>
                              <w:rFonts w:ascii="Open Sans" w:hAnsi="Open Sans" w:cs="Open Sans"/>
                              <w:sz w:val="16"/>
                              <w:szCs w:val="16"/>
                            </w:rPr>
                            <w:t>Special Education &amp; Title Services</w:t>
                          </w:r>
                        </w:p>
                        <w:p w:rsidR="006E64D1" w:rsidRPr="006816FC" w:rsidRDefault="006E64D1" w:rsidP="006E64D1">
                          <w:pPr>
                            <w:tabs>
                              <w:tab w:val="left" w:pos="8640"/>
                              <w:tab w:val="right" w:pos="10530"/>
                              <w:tab w:val="left" w:pos="10800"/>
                            </w:tabs>
                            <w:spacing w:after="0" w:line="276" w:lineRule="auto"/>
                            <w:jc w:val="center"/>
                            <w:rPr>
                              <w:rFonts w:ascii="Times New Roman" w:hAnsi="Times New Roman"/>
                              <w:sz w:val="16"/>
                              <w:szCs w:val="16"/>
                            </w:rPr>
                          </w:pPr>
                          <w:r w:rsidRPr="006E0462">
                            <w:rPr>
                              <w:rFonts w:ascii="Open Sans" w:hAnsi="Open Sans" w:cs="Open Sans"/>
                              <w:sz w:val="16"/>
                              <w:szCs w:val="16"/>
                            </w:rPr>
                            <w:t>Kansas State Department of Education</w:t>
                          </w:r>
                        </w:p>
                        <w:p w:rsidR="006E64D1" w:rsidRDefault="006E64D1" w:rsidP="006E64D1">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E44631" id="_x0000_t202" coordsize="21600,21600" o:spt="202" path="m,l,21600r21600,l21600,xe">
              <v:stroke joinstyle="miter"/>
              <v:path gradientshapeok="t" o:connecttype="rect"/>
            </v:shapetype>
            <v:shape id="Text Box 4" o:spid="_x0000_s1026" type="#_x0000_t202" style="position:absolute;margin-left:412.05pt;margin-top:-29.2pt;width:177.75pt;height:70.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" filled="f">
              <v:textbox>
                <w:txbxContent>
                  <w:p w:rsidR="006E64D1" w:rsidRPr="00F20DDA" w:rsidRDefault="006E64D1" w:rsidP="006E64D1">
                    <w:pPr>
                      <w:tabs>
                        <w:tab w:val="left" w:pos="8640"/>
                        <w:tab w:val="right" w:pos="10530"/>
                        <w:tab w:val="left" w:pos="10800"/>
                      </w:tabs>
                      <w:spacing w:after="0" w:line="276" w:lineRule="auto"/>
                      <w:jc w:val="center"/>
                      <w:rPr>
                        <w:rFonts w:ascii="Open Sans" w:hAnsi="Open Sans" w:cs="Open Sans"/>
                        <w:sz w:val="16"/>
                        <w:szCs w:val="16"/>
                      </w:rPr>
                    </w:pPr>
                    <w:r w:rsidRPr="00F20DDA">
                      <w:rPr>
                        <w:rFonts w:ascii="Open Sans" w:hAnsi="Open Sans" w:cs="Open Sans"/>
                        <w:sz w:val="16"/>
                        <w:szCs w:val="16"/>
                      </w:rPr>
                      <w:t>Please submit via email to:</w:t>
                    </w:r>
                  </w:p>
                  <w:p w:rsidR="006E64D1" w:rsidRPr="00F20DDA" w:rsidRDefault="006E64D1" w:rsidP="006E64D1">
                    <w:pPr>
                      <w:tabs>
                        <w:tab w:val="left" w:pos="8640"/>
                        <w:tab w:val="right" w:pos="10530"/>
                        <w:tab w:val="left" w:pos="10800"/>
                      </w:tabs>
                      <w:spacing w:after="0" w:line="276" w:lineRule="auto"/>
                      <w:jc w:val="center"/>
                      <w:rPr>
                        <w:rFonts w:ascii="Open Sans" w:hAnsi="Open Sans" w:cs="Open Sans"/>
                        <w:sz w:val="16"/>
                        <w:szCs w:val="16"/>
                      </w:rPr>
                    </w:pPr>
                    <w:r w:rsidRPr="00F20DDA">
                      <w:rPr>
                        <w:rFonts w:ascii="Open Sans" w:hAnsi="Open Sans" w:cs="Open Sans"/>
                        <w:sz w:val="16"/>
                        <w:szCs w:val="16"/>
                      </w:rPr>
                      <w:t>Trevor Huffman</w:t>
                    </w:r>
                  </w:p>
                  <w:p w:rsidR="006E64D1" w:rsidRPr="00F20DDA" w:rsidRDefault="006E64D1" w:rsidP="006E64D1">
                    <w:pPr>
                      <w:tabs>
                        <w:tab w:val="left" w:pos="8640"/>
                        <w:tab w:val="right" w:pos="10530"/>
                        <w:tab w:val="left" w:pos="10800"/>
                      </w:tabs>
                      <w:spacing w:after="0" w:line="276" w:lineRule="auto"/>
                      <w:jc w:val="center"/>
                      <w:rPr>
                        <w:rFonts w:ascii="Open Sans" w:hAnsi="Open Sans" w:cs="Open Sans"/>
                        <w:sz w:val="16"/>
                        <w:szCs w:val="16"/>
                      </w:rPr>
                    </w:pPr>
                    <w:r w:rsidRPr="00F20DDA">
                      <w:rPr>
                        <w:rFonts w:ascii="Open Sans" w:hAnsi="Open Sans" w:cs="Open Sans"/>
                        <w:sz w:val="16"/>
                        <w:szCs w:val="16"/>
                      </w:rPr>
                      <w:t xml:space="preserve">E-mail: </w:t>
                    </w:r>
                    <w:hyperlink r:id="rId2" w:history="1">
                      <w:r w:rsidRPr="00F20DDA">
                        <w:rPr>
                          <w:rStyle w:val="Hyperlink"/>
                          <w:rFonts w:ascii="Open Sans" w:hAnsi="Open Sans" w:cs="Open Sans"/>
                          <w:sz w:val="16"/>
                          <w:szCs w:val="16"/>
                        </w:rPr>
                        <w:t>thuffman@ksde.org</w:t>
                      </w:r>
                    </w:hyperlink>
                  </w:p>
                  <w:p w:rsidR="006E64D1" w:rsidRPr="006E0462" w:rsidRDefault="006E64D1" w:rsidP="006E64D1">
                    <w:pPr>
                      <w:tabs>
                        <w:tab w:val="left" w:pos="8640"/>
                        <w:tab w:val="right" w:pos="10530"/>
                        <w:tab w:val="left" w:pos="10800"/>
                      </w:tabs>
                      <w:spacing w:after="0" w:line="276" w:lineRule="auto"/>
                      <w:jc w:val="center"/>
                      <w:rPr>
                        <w:rFonts w:ascii="Open Sans" w:hAnsi="Open Sans" w:cs="Open Sans"/>
                        <w:sz w:val="16"/>
                        <w:szCs w:val="16"/>
                      </w:rPr>
                    </w:pPr>
                    <w:r w:rsidRPr="006E0462">
                      <w:rPr>
                        <w:rFonts w:ascii="Open Sans" w:hAnsi="Open Sans" w:cs="Open Sans"/>
                        <w:sz w:val="16"/>
                        <w:szCs w:val="16"/>
                      </w:rPr>
                      <w:t>Special Education &amp; Title Services</w:t>
                    </w:r>
                  </w:p>
                  <w:p w:rsidR="006E64D1" w:rsidRPr="006816FC" w:rsidRDefault="006E64D1" w:rsidP="006E64D1">
                    <w:pPr>
                      <w:tabs>
                        <w:tab w:val="left" w:pos="8640"/>
                        <w:tab w:val="right" w:pos="10530"/>
                        <w:tab w:val="left" w:pos="10800"/>
                      </w:tabs>
                      <w:spacing w:after="0" w:line="276" w:lineRule="auto"/>
                      <w:jc w:val="center"/>
                      <w:rPr>
                        <w:rFonts w:ascii="Times New Roman" w:hAnsi="Times New Roman"/>
                        <w:sz w:val="16"/>
                        <w:szCs w:val="16"/>
                      </w:rPr>
                    </w:pPr>
                    <w:r w:rsidRPr="006E0462">
                      <w:rPr>
                        <w:rFonts w:ascii="Open Sans" w:hAnsi="Open Sans" w:cs="Open Sans"/>
                        <w:sz w:val="16"/>
                        <w:szCs w:val="16"/>
                      </w:rPr>
                      <w:t>Kansas State Department of Education</w:t>
                    </w:r>
                  </w:p>
                  <w:p w:rsidR="006E64D1" w:rsidRDefault="006E64D1" w:rsidP="006E64D1">
                    <w:pPr>
                      <w:spacing w:after="0"/>
                    </w:pPr>
                  </w:p>
                </w:txbxContent>
              </v:textbox>
              <w10:wrap anchorx="page"/>
            </v:shape>
          </w:pict>
        </mc:Fallback>
      </mc:AlternateContent>
    </w:r>
    <w:r w:rsidRPr="003D3456">
      <w:rPr>
        <w:rFonts w:ascii="Times" w:eastAsia="Times New Roman" w:hAnsi="Times" w:cs="Times New Roman"/>
        <w:sz w:val="24"/>
        <w:szCs w:val="20"/>
      </w:rPr>
      <w:t>KANSAS STATE DEPARTMENT OF EDUCATION</w:t>
    </w:r>
  </w:p>
  <w:p w:rsidR="006E64D1" w:rsidRPr="003D3456" w:rsidRDefault="006E64D1" w:rsidP="006E64D1">
    <w:pPr>
      <w:spacing w:after="0" w:line="960" w:lineRule="exact"/>
      <w:rPr>
        <w:rFonts w:ascii="Open Sans Light" w:eastAsia="Times New Roman" w:hAnsi="Open Sans Light" w:cs="Open Sans Light"/>
        <w:color w:val="12284C"/>
        <w:sz w:val="96"/>
        <w:szCs w:val="96"/>
      </w:rPr>
    </w:pPr>
    <w:r w:rsidRPr="003D3456">
      <w:rPr>
        <w:rFonts w:ascii="Open Sans Light" w:eastAsia="Times New Roman" w:hAnsi="Open Sans Light" w:cs="Open Sans Light"/>
        <w:noProof/>
        <w:color w:val="12284C"/>
        <w:sz w:val="96"/>
        <w:szCs w:val="96"/>
      </w:rPr>
      <w:drawing>
        <wp:anchor distT="0" distB="0" distL="114300" distR="114300" simplePos="0" relativeHeight="251662336" behindDoc="1" locked="0" layoutInCell="1" allowOverlap="1" wp14:anchorId="3AA4117D" wp14:editId="433FC565">
          <wp:simplePos x="0" y="0"/>
          <wp:positionH relativeFrom="margin">
            <wp:posOffset>-476250</wp:posOffset>
          </wp:positionH>
          <wp:positionV relativeFrom="paragraph">
            <wp:posOffset>344805</wp:posOffset>
          </wp:positionV>
          <wp:extent cx="6820018" cy="548640"/>
          <wp:effectExtent l="0" t="0" r="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3">
                    <a:extLst>
                      <a:ext uri="{28A0092B-C50C-407E-A947-70E740481C1C}">
                        <a14:useLocalDpi xmlns:a14="http://schemas.microsoft.com/office/drawing/2010/main" val="0"/>
                      </a:ext>
                    </a:extLst>
                  </a:blip>
                  <a:stretch>
                    <a:fillRect/>
                  </a:stretch>
                </pic:blipFill>
                <pic:spPr>
                  <a:xfrm>
                    <a:off x="0" y="0"/>
                    <a:ext cx="6820018" cy="548640"/>
                  </a:xfrm>
                  <a:prstGeom prst="rect">
                    <a:avLst/>
                  </a:prstGeom>
                </pic:spPr>
              </pic:pic>
            </a:graphicData>
          </a:graphic>
          <wp14:sizeRelH relativeFrom="page">
            <wp14:pctWidth>0</wp14:pctWidth>
          </wp14:sizeRelH>
          <wp14:sizeRelV relativeFrom="page">
            <wp14:pctHeight>0</wp14:pctHeight>
          </wp14:sizeRelV>
        </wp:anchor>
      </w:drawing>
    </w:r>
    <w:r>
      <w:rPr>
        <w:rFonts w:ascii="Open Sans Light" w:eastAsia="Times New Roman" w:hAnsi="Open Sans Light" w:cs="Open Sans Light"/>
        <w:color w:val="12284C"/>
        <w:sz w:val="96"/>
        <w:szCs w:val="96"/>
      </w:rPr>
      <w:t>Application</w:t>
    </w:r>
    <w:r w:rsidRPr="003D3456">
      <w:rPr>
        <w:rFonts w:ascii="Open Sans Light" w:eastAsia="Times New Roman" w:hAnsi="Open Sans Light" w:cs="Open Sans Light"/>
        <w:color w:val="12284C"/>
        <w:sz w:val="96"/>
        <w:szCs w:val="96"/>
      </w:rPr>
      <w:t xml:space="preserve"> </w:t>
    </w:r>
  </w:p>
  <w:p w:rsidR="006E64D1" w:rsidRDefault="006E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C2259"/>
    <w:multiLevelType w:val="hybridMultilevel"/>
    <w:tmpl w:val="96CA52DC"/>
    <w:lvl w:ilvl="0" w:tplc="1794CD1E">
      <w:start w:val="3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0C73981"/>
    <w:multiLevelType w:val="hybridMultilevel"/>
    <w:tmpl w:val="95682926"/>
    <w:lvl w:ilvl="0" w:tplc="28328C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2B6995"/>
    <w:multiLevelType w:val="hybridMultilevel"/>
    <w:tmpl w:val="DE04EAF2"/>
    <w:lvl w:ilvl="0" w:tplc="973EB91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3D"/>
    <w:rsid w:val="00173462"/>
    <w:rsid w:val="002B44C0"/>
    <w:rsid w:val="002E5FB1"/>
    <w:rsid w:val="00345C03"/>
    <w:rsid w:val="003B048B"/>
    <w:rsid w:val="003B5971"/>
    <w:rsid w:val="003D3456"/>
    <w:rsid w:val="003E663D"/>
    <w:rsid w:val="003F7E3D"/>
    <w:rsid w:val="006423CC"/>
    <w:rsid w:val="006E0462"/>
    <w:rsid w:val="006E64D1"/>
    <w:rsid w:val="00726A24"/>
    <w:rsid w:val="007E2FF5"/>
    <w:rsid w:val="007F7611"/>
    <w:rsid w:val="00847F63"/>
    <w:rsid w:val="00B332E2"/>
    <w:rsid w:val="00BB0FB6"/>
    <w:rsid w:val="00CE5B75"/>
    <w:rsid w:val="00D217DD"/>
    <w:rsid w:val="00D774CB"/>
    <w:rsid w:val="00E51662"/>
    <w:rsid w:val="00F10BCE"/>
    <w:rsid w:val="00F20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DFDE1"/>
  <w15:chartTrackingRefBased/>
  <w15:docId w15:val="{38302B31-7F28-4E25-95A9-24F13692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63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BB0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FB6"/>
  </w:style>
  <w:style w:type="paragraph" w:styleId="Footer">
    <w:name w:val="footer"/>
    <w:basedOn w:val="Normal"/>
    <w:link w:val="FooterChar"/>
    <w:uiPriority w:val="99"/>
    <w:unhideWhenUsed/>
    <w:rsid w:val="00BB0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FB6"/>
  </w:style>
  <w:style w:type="character" w:customStyle="1" w:styleId="Hyperlink1">
    <w:name w:val="Hyperlink1"/>
    <w:basedOn w:val="DefaultParagraphFont"/>
    <w:unhideWhenUsed/>
    <w:rsid w:val="003D3456"/>
    <w:rPr>
      <w:color w:val="12284C"/>
      <w:u w:val="none"/>
    </w:rPr>
  </w:style>
  <w:style w:type="character" w:styleId="Hyperlink">
    <w:name w:val="Hyperlink"/>
    <w:basedOn w:val="DefaultParagraphFont"/>
    <w:uiPriority w:val="99"/>
    <w:unhideWhenUsed/>
    <w:rsid w:val="003D3456"/>
    <w:rPr>
      <w:color w:val="0563C1" w:themeColor="hyperlink"/>
      <w:u w:val="single"/>
    </w:rPr>
  </w:style>
  <w:style w:type="character" w:styleId="UnresolvedMention">
    <w:name w:val="Unresolved Mention"/>
    <w:basedOn w:val="DefaultParagraphFont"/>
    <w:uiPriority w:val="99"/>
    <w:semiHidden/>
    <w:unhideWhenUsed/>
    <w:rsid w:val="00F20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660161">
      <w:bodyDiv w:val="1"/>
      <w:marLeft w:val="0"/>
      <w:marRight w:val="0"/>
      <w:marTop w:val="0"/>
      <w:marBottom w:val="0"/>
      <w:divBdr>
        <w:top w:val="none" w:sz="0" w:space="0" w:color="auto"/>
        <w:left w:val="none" w:sz="0" w:space="0" w:color="auto"/>
        <w:bottom w:val="none" w:sz="0" w:space="0" w:color="auto"/>
        <w:right w:val="none" w:sz="0" w:space="0" w:color="auto"/>
      </w:divBdr>
      <w:divsChild>
        <w:div w:id="526799088">
          <w:marLeft w:val="0"/>
          <w:marRight w:val="0"/>
          <w:marTop w:val="100"/>
          <w:marBottom w:val="100"/>
          <w:divBdr>
            <w:top w:val="none" w:sz="0" w:space="0" w:color="auto"/>
            <w:left w:val="none" w:sz="0" w:space="0" w:color="auto"/>
            <w:bottom w:val="none" w:sz="0" w:space="0" w:color="auto"/>
            <w:right w:val="none" w:sz="0" w:space="0" w:color="auto"/>
          </w:divBdr>
        </w:div>
        <w:div w:id="73146490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thuffman@ksde.org" TargetMode="External"/><Relationship Id="rId1" Type="http://schemas.openxmlformats.org/officeDocument/2006/relationships/hyperlink" Target="mailto:thuffman@ks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2029</Words>
  <Characters>11650</Characters>
  <Application>Microsoft Office Word</Application>
  <DocSecurity>0</DocSecurity>
  <Lines>306</Lines>
  <Paragraphs>142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Zajic</dc:creator>
  <cp:keywords/>
  <dc:description/>
  <cp:lastModifiedBy>Dean Zajic</cp:lastModifiedBy>
  <cp:revision>10</cp:revision>
  <dcterms:created xsi:type="dcterms:W3CDTF">2020-05-05T12:24:00Z</dcterms:created>
  <dcterms:modified xsi:type="dcterms:W3CDTF">2020-05-05T12:50:00Z</dcterms:modified>
</cp:coreProperties>
</file>