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3C048E75"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606E2D">
        <w:rPr>
          <w:color w:val="12284C" w:themeColor="text2"/>
          <w:sz w:val="28"/>
          <w:szCs w:val="36"/>
        </w:rPr>
        <w:t>Foundations of Travel &amp; Tourism</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606E2D">
        <w:rPr>
          <w:color w:val="12284C" w:themeColor="text2"/>
          <w:sz w:val="28"/>
          <w:szCs w:val="36"/>
        </w:rPr>
        <w:t>16151</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606E2D">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D80D2F2" w14:textId="77777777" w:rsidR="00606E2D" w:rsidRDefault="00606E2D" w:rsidP="00606E2D">
      <w:pPr>
        <w:spacing w:before="0" w:after="0"/>
        <w:rPr>
          <w:rStyle w:val="Regular"/>
        </w:rPr>
      </w:pPr>
    </w:p>
    <w:p w14:paraId="11859C67" w14:textId="77777777" w:rsidR="00606E2D" w:rsidRDefault="009C4EE4" w:rsidP="00606E2D">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606E2D" w:rsidRPr="00606E2D">
        <w:rPr>
          <w:rFonts w:ascii="Open Sans Light" w:eastAsia="Times New Roman" w:hAnsi="Open Sans Light" w:cs="Open Sans Light"/>
          <w:color w:val="000000"/>
          <w:kern w:val="0"/>
          <w:sz w:val="20"/>
          <w:szCs w:val="20"/>
          <w14:ligatures w14:val="none"/>
        </w:rPr>
        <w:t>Restaurant and Event Management (12.0504); Travel and Tourism (52.0901)</w:t>
      </w:r>
    </w:p>
    <w:p w14:paraId="6CA94BCD" w14:textId="77777777" w:rsidR="00606E2D" w:rsidRDefault="00606E2D" w:rsidP="00606E2D">
      <w:pPr>
        <w:spacing w:before="0" w:after="0"/>
        <w:rPr>
          <w:rFonts w:ascii="Open Sans Light" w:eastAsia="Times New Roman" w:hAnsi="Open Sans Light" w:cs="Open Sans Light"/>
          <w:color w:val="000000"/>
          <w:kern w:val="0"/>
          <w:sz w:val="20"/>
          <w:szCs w:val="20"/>
          <w14:ligatures w14:val="none"/>
        </w:rPr>
      </w:pPr>
    </w:p>
    <w:p w14:paraId="77DFC928" w14:textId="5F35004A" w:rsidR="00606E2D" w:rsidRPr="00606E2D" w:rsidRDefault="009C4EE4" w:rsidP="00606E2D">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606E2D" w:rsidRPr="00606E2D">
        <w:rPr>
          <w:rFonts w:ascii="Open Sans Light" w:eastAsia="Times New Roman" w:hAnsi="Open Sans Light" w:cs="Open Sans Light"/>
          <w:b/>
          <w:bCs/>
          <w:color w:val="000000"/>
          <w:kern w:val="0"/>
          <w:sz w:val="20"/>
          <w:szCs w:val="20"/>
          <w14:ligatures w14:val="none"/>
        </w:rPr>
        <w:t xml:space="preserve">Technical Level: </w:t>
      </w:r>
      <w:r w:rsidR="00606E2D" w:rsidRPr="00606E2D">
        <w:rPr>
          <w:rFonts w:ascii="Open Sans Light" w:eastAsia="Times New Roman" w:hAnsi="Open Sans Light" w:cs="Open Sans Light"/>
          <w:color w:val="000000"/>
          <w:kern w:val="0"/>
          <w:sz w:val="20"/>
          <w:szCs w:val="20"/>
          <w14:ligatures w14:val="none"/>
        </w:rPr>
        <w:t>Foundations of Travel and Tourism will assist students in charting a career path in one of the world’s largest industries… travel and tourism. The course includes different segments of the tourism industry and explore careers that the industry offers. Students will explore economic impact and the ramifications of development to the economy. Students will also explore emerging trends and the impact of technology.</w:t>
      </w:r>
    </w:p>
    <w:p w14:paraId="4FBDB71A" w14:textId="6A325D09" w:rsidR="009C4EE4" w:rsidRPr="00606E2D" w:rsidRDefault="009C4EE4" w:rsidP="00606E2D">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53E51FF7"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606E2D" w:rsidRPr="00606E2D">
            <w:t>Understand the procedures applied to safety, security, and environmental issues.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606E2D" w:rsidRPr="009F713B" w14:paraId="3475336C" w14:textId="77777777" w:rsidTr="00423164">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606E2D" w:rsidRPr="00334670" w:rsidRDefault="00606E2D" w:rsidP="00606E2D">
            <w:pPr>
              <w:pStyle w:val="TableLeftcolumn"/>
            </w:pPr>
            <w:r w:rsidRPr="00334670">
              <w:t>1.1</w:t>
            </w:r>
          </w:p>
        </w:tc>
        <w:tc>
          <w:tcPr>
            <w:tcW w:w="8200" w:type="dxa"/>
            <w:tcBorders>
              <w:top w:val="nil"/>
              <w:left w:val="nil"/>
              <w:bottom w:val="nil"/>
              <w:right w:val="nil"/>
            </w:tcBorders>
            <w:shd w:val="clear" w:color="auto" w:fill="auto"/>
            <w:vAlign w:val="center"/>
          </w:tcPr>
          <w:p w14:paraId="4F3DC746" w14:textId="7F1C89FB" w:rsidR="00606E2D" w:rsidRPr="00D53139" w:rsidRDefault="00606E2D" w:rsidP="00606E2D">
            <w:pPr>
              <w:pStyle w:val="Tabletext"/>
            </w:pPr>
            <w:r>
              <w:rPr>
                <w:rFonts w:ascii="Open Sans Light" w:hAnsi="Open Sans Light" w:cs="Open Sans Light"/>
                <w:color w:val="000000"/>
              </w:rPr>
              <w:t>Explore the world’s geographic regions, focusing on factors that create desirable travel destinations (i.e. weather/climate, physical features, cultural elements and historical interests).</w:t>
            </w:r>
          </w:p>
        </w:tc>
        <w:tc>
          <w:tcPr>
            <w:tcW w:w="877" w:type="dxa"/>
            <w:tcBorders>
              <w:bottom w:val="single" w:sz="8" w:space="0" w:color="auto"/>
            </w:tcBorders>
            <w:vAlign w:val="bottom"/>
          </w:tcPr>
          <w:p w14:paraId="1012989B" w14:textId="5DBA88DF" w:rsidR="00606E2D" w:rsidRPr="00ED28EF" w:rsidRDefault="00606E2D" w:rsidP="00606E2D">
            <w:pPr>
              <w:pStyle w:val="Tabletext"/>
              <w:rPr>
                <w:rStyle w:val="Formentry12ptopunderline"/>
              </w:rPr>
            </w:pPr>
          </w:p>
        </w:tc>
      </w:tr>
      <w:tr w:rsidR="00606E2D" w:rsidRPr="009F713B" w14:paraId="422523F4" w14:textId="77777777" w:rsidTr="00423164">
        <w:tc>
          <w:tcPr>
            <w:tcW w:w="705" w:type="dxa"/>
          </w:tcPr>
          <w:p w14:paraId="0F428A28" w14:textId="77777777" w:rsidR="00606E2D" w:rsidRPr="00334670" w:rsidRDefault="00606E2D" w:rsidP="00606E2D">
            <w:pPr>
              <w:pStyle w:val="TableLeftcolumn"/>
            </w:pPr>
            <w:r w:rsidRPr="00334670">
              <w:t>1.2</w:t>
            </w:r>
          </w:p>
        </w:tc>
        <w:tc>
          <w:tcPr>
            <w:tcW w:w="8200" w:type="dxa"/>
            <w:tcBorders>
              <w:top w:val="nil"/>
              <w:left w:val="nil"/>
              <w:bottom w:val="nil"/>
              <w:right w:val="nil"/>
            </w:tcBorders>
            <w:shd w:val="clear" w:color="auto" w:fill="auto"/>
            <w:vAlign w:val="center"/>
          </w:tcPr>
          <w:p w14:paraId="06BAE4CB" w14:textId="04E6525B" w:rsidR="00606E2D" w:rsidRPr="00334670" w:rsidRDefault="00606E2D" w:rsidP="00606E2D">
            <w:pPr>
              <w:pStyle w:val="Tabletext"/>
            </w:pPr>
            <w:r>
              <w:rPr>
                <w:rFonts w:ascii="Open Sans Light" w:hAnsi="Open Sans Light" w:cs="Open Sans Light"/>
                <w:color w:val="000000"/>
              </w:rPr>
              <w:t>Understand the importance of safety plans and procedures as they relate to unique risks in amusement, gaming and recreation facilities and practices.</w:t>
            </w:r>
          </w:p>
        </w:tc>
        <w:tc>
          <w:tcPr>
            <w:tcW w:w="877" w:type="dxa"/>
            <w:tcBorders>
              <w:top w:val="single" w:sz="8" w:space="0" w:color="auto"/>
              <w:bottom w:val="single" w:sz="8" w:space="0" w:color="auto"/>
            </w:tcBorders>
            <w:vAlign w:val="bottom"/>
          </w:tcPr>
          <w:p w14:paraId="4AE8056E" w14:textId="5821B5D7" w:rsidR="00606E2D" w:rsidRPr="00ED28EF" w:rsidRDefault="00606E2D" w:rsidP="00606E2D">
            <w:pPr>
              <w:pStyle w:val="Tabletext"/>
              <w:rPr>
                <w:rStyle w:val="Formentry12ptopunderline"/>
              </w:rPr>
            </w:pPr>
          </w:p>
        </w:tc>
      </w:tr>
    </w:tbl>
    <w:p w14:paraId="7B228C3A" w14:textId="64965614"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606E2D" w:rsidRPr="00606E2D">
            <w:t>Apply concepts of quality service to assure customer satisfaction.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606E2D" w:rsidRPr="009F713B" w14:paraId="2712CFEE" w14:textId="77777777" w:rsidTr="00407637">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606E2D" w:rsidRPr="00334670" w:rsidRDefault="00606E2D" w:rsidP="00606E2D">
            <w:pPr>
              <w:pStyle w:val="TableLeftcolumn"/>
            </w:pPr>
            <w:r w:rsidRPr="000E4E56">
              <w:t>2.1</w:t>
            </w:r>
          </w:p>
        </w:tc>
        <w:tc>
          <w:tcPr>
            <w:tcW w:w="8200" w:type="dxa"/>
            <w:tcBorders>
              <w:top w:val="nil"/>
              <w:left w:val="nil"/>
              <w:bottom w:val="nil"/>
              <w:right w:val="nil"/>
            </w:tcBorders>
            <w:shd w:val="clear" w:color="auto" w:fill="auto"/>
            <w:vAlign w:val="center"/>
          </w:tcPr>
          <w:p w14:paraId="7E57850B" w14:textId="4197BBB4" w:rsidR="00606E2D" w:rsidRPr="00D53139" w:rsidRDefault="00606E2D" w:rsidP="00606E2D">
            <w:pPr>
              <w:pStyle w:val="Tabletext"/>
            </w:pPr>
            <w:r>
              <w:rPr>
                <w:rFonts w:ascii="Open Sans Light" w:hAnsi="Open Sans Light" w:cs="Open Sans Light"/>
                <w:color w:val="000000"/>
              </w:rPr>
              <w:t>Understand the USTA (US Travel Association) definition of a visitor and tourist.</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606E2D" w:rsidRPr="00ED28EF" w:rsidRDefault="00606E2D" w:rsidP="00606E2D">
            <w:pPr>
              <w:pStyle w:val="Tabletext"/>
              <w:rPr>
                <w:rStyle w:val="Formentry12ptopunderline"/>
              </w:rPr>
            </w:pPr>
          </w:p>
        </w:tc>
      </w:tr>
      <w:tr w:rsidR="00606E2D" w:rsidRPr="009F713B" w14:paraId="4E322221" w14:textId="77777777" w:rsidTr="00407637">
        <w:tc>
          <w:tcPr>
            <w:tcW w:w="705" w:type="dxa"/>
          </w:tcPr>
          <w:p w14:paraId="17BF9788" w14:textId="5708E2B2" w:rsidR="00606E2D" w:rsidRPr="00334670" w:rsidRDefault="00606E2D" w:rsidP="00606E2D">
            <w:pPr>
              <w:pStyle w:val="TableLeftcolumn"/>
            </w:pPr>
            <w:r>
              <w:t>2.2</w:t>
            </w:r>
          </w:p>
        </w:tc>
        <w:tc>
          <w:tcPr>
            <w:tcW w:w="8200" w:type="dxa"/>
            <w:tcBorders>
              <w:top w:val="nil"/>
              <w:left w:val="nil"/>
              <w:bottom w:val="nil"/>
              <w:right w:val="nil"/>
            </w:tcBorders>
            <w:shd w:val="clear" w:color="auto" w:fill="auto"/>
            <w:vAlign w:val="center"/>
          </w:tcPr>
          <w:p w14:paraId="2C250D7B" w14:textId="7508C0CE" w:rsidR="00606E2D" w:rsidRPr="00334670" w:rsidRDefault="00606E2D" w:rsidP="00606E2D">
            <w:pPr>
              <w:pStyle w:val="Tabletext"/>
            </w:pPr>
            <w:r>
              <w:rPr>
                <w:rFonts w:ascii="Open Sans Light" w:hAnsi="Open Sans Light" w:cs="Open Sans Light"/>
                <w:color w:val="000000"/>
              </w:rPr>
              <w:t>Utilize information from market segmentation (i.e. ethnicity, geographical, gender, income, etc.). to guide product and service decisions for target markets.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606E2D" w:rsidRPr="00ED28EF" w:rsidRDefault="00606E2D" w:rsidP="00606E2D">
            <w:pPr>
              <w:pStyle w:val="Tabletext"/>
              <w:rPr>
                <w:rStyle w:val="Formentry12ptopunderline"/>
              </w:rPr>
            </w:pPr>
          </w:p>
        </w:tc>
      </w:tr>
      <w:tr w:rsidR="00606E2D" w:rsidRPr="009F713B" w14:paraId="1FCA5212" w14:textId="77777777" w:rsidTr="00407637">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606E2D" w:rsidRPr="00334670" w:rsidRDefault="00606E2D" w:rsidP="00606E2D">
            <w:pPr>
              <w:pStyle w:val="TableLeftcolumn"/>
            </w:pPr>
            <w:r>
              <w:t>2.3</w:t>
            </w:r>
          </w:p>
        </w:tc>
        <w:tc>
          <w:tcPr>
            <w:tcW w:w="8200" w:type="dxa"/>
            <w:tcBorders>
              <w:top w:val="nil"/>
              <w:left w:val="nil"/>
              <w:bottom w:val="nil"/>
              <w:right w:val="nil"/>
            </w:tcBorders>
            <w:shd w:val="clear" w:color="auto" w:fill="auto"/>
            <w:vAlign w:val="center"/>
          </w:tcPr>
          <w:p w14:paraId="5E6C62F5" w14:textId="6BD9858F" w:rsidR="00606E2D" w:rsidRPr="00334670" w:rsidRDefault="00606E2D" w:rsidP="00606E2D">
            <w:pPr>
              <w:pStyle w:val="Tabletext"/>
            </w:pPr>
            <w:r>
              <w:rPr>
                <w:rFonts w:ascii="Open Sans Light" w:hAnsi="Open Sans Light" w:cs="Open Sans Light"/>
                <w:color w:val="000000"/>
              </w:rPr>
              <w:t>Analyze customer service skills to ensure quality service and guest satisfaction and the impact of poor service to an operations budget.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606E2D" w:rsidRPr="00ED28EF" w:rsidRDefault="00606E2D" w:rsidP="00606E2D">
            <w:pPr>
              <w:pStyle w:val="Tabletext"/>
              <w:rPr>
                <w:rStyle w:val="Formentry12ptopunderline"/>
              </w:rPr>
            </w:pPr>
          </w:p>
        </w:tc>
      </w:tr>
      <w:tr w:rsidR="00606E2D" w:rsidRPr="009F713B" w14:paraId="174CB02E" w14:textId="77777777" w:rsidTr="00407637">
        <w:tc>
          <w:tcPr>
            <w:tcW w:w="705" w:type="dxa"/>
          </w:tcPr>
          <w:p w14:paraId="2FBB3D81" w14:textId="737B2B52" w:rsidR="00606E2D" w:rsidRPr="00334670" w:rsidRDefault="00606E2D" w:rsidP="00606E2D">
            <w:pPr>
              <w:pStyle w:val="TableLeftcolumn"/>
            </w:pPr>
            <w:r>
              <w:t>2.4</w:t>
            </w:r>
          </w:p>
        </w:tc>
        <w:tc>
          <w:tcPr>
            <w:tcW w:w="8200" w:type="dxa"/>
            <w:tcBorders>
              <w:top w:val="nil"/>
              <w:left w:val="nil"/>
              <w:bottom w:val="nil"/>
              <w:right w:val="nil"/>
            </w:tcBorders>
            <w:shd w:val="clear" w:color="auto" w:fill="auto"/>
            <w:vAlign w:val="center"/>
          </w:tcPr>
          <w:p w14:paraId="3D3343D9" w14:textId="12E5C05A" w:rsidR="00606E2D" w:rsidRPr="00334670" w:rsidRDefault="00606E2D" w:rsidP="00606E2D">
            <w:pPr>
              <w:pStyle w:val="Tabletext"/>
            </w:pPr>
            <w:r>
              <w:rPr>
                <w:rFonts w:ascii="Open Sans Light" w:hAnsi="Open Sans Light" w:cs="Open Sans Light"/>
                <w:color w:val="000000"/>
              </w:rPr>
              <w:t>Compare and contrast impact of unethical practices in travel and tourism applications (i.e. misleading venue condition, indication of property amenities that are not actually offered).</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606E2D" w:rsidRPr="00ED28EF" w:rsidRDefault="00606E2D" w:rsidP="00606E2D">
            <w:pPr>
              <w:pStyle w:val="Tabletext"/>
              <w:rPr>
                <w:rStyle w:val="Formentry12ptopunderline"/>
              </w:rPr>
            </w:pPr>
          </w:p>
        </w:tc>
      </w:tr>
      <w:tr w:rsidR="00606E2D" w:rsidRPr="009F713B" w14:paraId="7527AFA2" w14:textId="77777777" w:rsidTr="00407637">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606E2D" w:rsidRPr="00334670" w:rsidRDefault="00606E2D" w:rsidP="00606E2D">
            <w:pPr>
              <w:pStyle w:val="TableLeftcolumn"/>
            </w:pPr>
            <w:r>
              <w:t>2.5</w:t>
            </w:r>
          </w:p>
        </w:tc>
        <w:tc>
          <w:tcPr>
            <w:tcW w:w="8200" w:type="dxa"/>
            <w:tcBorders>
              <w:top w:val="nil"/>
              <w:left w:val="nil"/>
              <w:bottom w:val="nil"/>
              <w:right w:val="nil"/>
            </w:tcBorders>
            <w:shd w:val="clear" w:color="auto" w:fill="auto"/>
            <w:vAlign w:val="center"/>
          </w:tcPr>
          <w:p w14:paraId="138963DF" w14:textId="13110AD9" w:rsidR="00606E2D" w:rsidRPr="00334670" w:rsidRDefault="00606E2D" w:rsidP="00606E2D">
            <w:pPr>
              <w:pStyle w:val="Tabletext"/>
            </w:pPr>
            <w:r>
              <w:rPr>
                <w:rFonts w:ascii="Open Sans Light" w:hAnsi="Open Sans Light" w:cs="Open Sans Light"/>
                <w:color w:val="000000"/>
              </w:rPr>
              <w:t>Utilize information from market segmentation when making decisions about travel agendas for varying groups (i.e. families, business traveler, eco traveler, international traveler) who are traveling to various locations (i.e. local, state, US, international).</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606E2D" w:rsidRPr="00ED28EF" w:rsidRDefault="00606E2D" w:rsidP="00606E2D">
            <w:pPr>
              <w:pStyle w:val="Tabletext"/>
              <w:rPr>
                <w:rStyle w:val="Formentry12ptopunderline"/>
              </w:rPr>
            </w:pPr>
          </w:p>
        </w:tc>
      </w:tr>
    </w:tbl>
    <w:p w14:paraId="46D55A89" w14:textId="3282FC09"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606E2D" w:rsidRPr="00606E2D">
            <w:t>Demonstrate an understanding of the travel and tourism industry.</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606E2D" w:rsidRPr="009F713B" w14:paraId="1147A465" w14:textId="77777777" w:rsidTr="0050264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606E2D" w:rsidRPr="00A04D82" w:rsidRDefault="00606E2D" w:rsidP="00606E2D">
            <w:pPr>
              <w:pStyle w:val="TableLeftcolumn"/>
            </w:pPr>
            <w:r w:rsidRPr="00A04D82">
              <w:t>3.1</w:t>
            </w:r>
          </w:p>
        </w:tc>
        <w:tc>
          <w:tcPr>
            <w:tcW w:w="8194" w:type="dxa"/>
            <w:tcBorders>
              <w:top w:val="nil"/>
              <w:left w:val="nil"/>
              <w:bottom w:val="nil"/>
              <w:right w:val="nil"/>
            </w:tcBorders>
            <w:shd w:val="clear" w:color="auto" w:fill="auto"/>
            <w:vAlign w:val="center"/>
          </w:tcPr>
          <w:p w14:paraId="5217D26F" w14:textId="03FD2A77" w:rsidR="00606E2D" w:rsidRPr="00D53139" w:rsidRDefault="00606E2D" w:rsidP="00606E2D">
            <w:pPr>
              <w:pStyle w:val="NoSpacing"/>
            </w:pPr>
            <w:r>
              <w:rPr>
                <w:rFonts w:ascii="Open Sans Light" w:hAnsi="Open Sans Light" w:cs="Open Sans Light"/>
                <w:color w:val="000000"/>
              </w:rPr>
              <w:t>Analyze the different segments of tourism, culinary tourism, nature-based tourism (i.e. Agri-tourism in Kansas), responsible tourism and sustainable tourism.</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606E2D" w:rsidRPr="00ED28EF" w:rsidRDefault="00606E2D" w:rsidP="00606E2D">
            <w:pPr>
              <w:pStyle w:val="Tabletext"/>
              <w:rPr>
                <w:rStyle w:val="Formentry12ptopunderline"/>
              </w:rPr>
            </w:pPr>
          </w:p>
        </w:tc>
      </w:tr>
      <w:tr w:rsidR="00606E2D" w:rsidRPr="009F713B" w14:paraId="6D602401" w14:textId="77777777" w:rsidTr="00502646">
        <w:trPr>
          <w:trHeight w:val="20"/>
        </w:trPr>
        <w:tc>
          <w:tcPr>
            <w:tcW w:w="720" w:type="dxa"/>
          </w:tcPr>
          <w:p w14:paraId="047A6946" w14:textId="7F12445C" w:rsidR="00606E2D" w:rsidRPr="00A04D82" w:rsidRDefault="00606E2D" w:rsidP="00606E2D">
            <w:pPr>
              <w:pStyle w:val="TableLeftcolumn"/>
            </w:pPr>
            <w:r w:rsidRPr="00A04D82">
              <w:t>3.2</w:t>
            </w:r>
          </w:p>
        </w:tc>
        <w:tc>
          <w:tcPr>
            <w:tcW w:w="8194" w:type="dxa"/>
            <w:tcBorders>
              <w:top w:val="nil"/>
              <w:left w:val="nil"/>
              <w:bottom w:val="nil"/>
              <w:right w:val="nil"/>
            </w:tcBorders>
            <w:shd w:val="clear" w:color="auto" w:fill="auto"/>
            <w:vAlign w:val="center"/>
          </w:tcPr>
          <w:p w14:paraId="672546D8" w14:textId="2252C876" w:rsidR="00606E2D" w:rsidRPr="00334670" w:rsidRDefault="00606E2D" w:rsidP="00606E2D">
            <w:pPr>
              <w:pStyle w:val="NoSpacing"/>
            </w:pPr>
            <w:r>
              <w:rPr>
                <w:rFonts w:ascii="Open Sans Light" w:hAnsi="Open Sans Light" w:cs="Open Sans Light"/>
                <w:color w:val="000000"/>
              </w:rPr>
              <w:t>Identify travel motivators and consumer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606E2D" w:rsidRPr="00ED28EF" w:rsidRDefault="00606E2D" w:rsidP="00606E2D">
            <w:pPr>
              <w:pStyle w:val="Tabletext"/>
              <w:rPr>
                <w:rStyle w:val="Formentry12ptopunderline"/>
              </w:rPr>
            </w:pPr>
          </w:p>
        </w:tc>
      </w:tr>
      <w:tr w:rsidR="00606E2D" w:rsidRPr="009F713B" w14:paraId="60C876BF" w14:textId="77777777" w:rsidTr="0050264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606E2D" w:rsidRPr="00A04D82" w:rsidRDefault="00606E2D" w:rsidP="00606E2D">
            <w:pPr>
              <w:pStyle w:val="TableLeftcolumn"/>
            </w:pPr>
            <w:r w:rsidRPr="00A04D82">
              <w:t>3.3</w:t>
            </w:r>
          </w:p>
        </w:tc>
        <w:tc>
          <w:tcPr>
            <w:tcW w:w="8194" w:type="dxa"/>
            <w:tcBorders>
              <w:top w:val="nil"/>
              <w:left w:val="nil"/>
              <w:bottom w:val="nil"/>
              <w:right w:val="nil"/>
            </w:tcBorders>
            <w:shd w:val="clear" w:color="auto" w:fill="auto"/>
            <w:vAlign w:val="center"/>
          </w:tcPr>
          <w:p w14:paraId="1816B003" w14:textId="5CE1174E" w:rsidR="00606E2D" w:rsidRPr="00334670" w:rsidRDefault="00606E2D" w:rsidP="00606E2D">
            <w:pPr>
              <w:pStyle w:val="NoSpacing"/>
            </w:pPr>
            <w:r>
              <w:rPr>
                <w:rFonts w:ascii="Open Sans Light" w:hAnsi="Open Sans Light" w:cs="Open Sans Light"/>
                <w:color w:val="000000"/>
              </w:rPr>
              <w:t>Research technology and how it is impacting the industry (i.e. on-line booking, on-line reviews, staff training and guest services).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606E2D" w:rsidRPr="00ED28EF" w:rsidRDefault="00606E2D" w:rsidP="00606E2D">
            <w:pPr>
              <w:pStyle w:val="Tabletext"/>
              <w:rPr>
                <w:rStyle w:val="Formentry12ptopunderline"/>
              </w:rPr>
            </w:pPr>
          </w:p>
        </w:tc>
      </w:tr>
      <w:tr w:rsidR="00606E2D" w:rsidRPr="009F713B" w14:paraId="29029CEA" w14:textId="77777777" w:rsidTr="00502646">
        <w:trPr>
          <w:trHeight w:val="20"/>
        </w:trPr>
        <w:tc>
          <w:tcPr>
            <w:tcW w:w="720" w:type="dxa"/>
          </w:tcPr>
          <w:p w14:paraId="05805C1A" w14:textId="3AD4F9D4" w:rsidR="00606E2D" w:rsidRPr="00A04D82" w:rsidRDefault="00606E2D" w:rsidP="00606E2D">
            <w:pPr>
              <w:pStyle w:val="TableLeftcolumn"/>
            </w:pPr>
            <w:r w:rsidRPr="00A04D82">
              <w:t>3.4</w:t>
            </w:r>
          </w:p>
        </w:tc>
        <w:tc>
          <w:tcPr>
            <w:tcW w:w="8194" w:type="dxa"/>
            <w:tcBorders>
              <w:top w:val="nil"/>
              <w:left w:val="nil"/>
              <w:bottom w:val="nil"/>
              <w:right w:val="nil"/>
            </w:tcBorders>
            <w:shd w:val="clear" w:color="auto" w:fill="auto"/>
            <w:vAlign w:val="center"/>
          </w:tcPr>
          <w:p w14:paraId="2859F556" w14:textId="4247ED44" w:rsidR="00606E2D" w:rsidRPr="00334670" w:rsidRDefault="00606E2D" w:rsidP="00606E2D">
            <w:pPr>
              <w:pStyle w:val="NoSpacing"/>
            </w:pPr>
            <w:r>
              <w:rPr>
                <w:rFonts w:ascii="Open Sans Light" w:hAnsi="Open Sans Light" w:cs="Open Sans Light"/>
                <w:color w:val="000000"/>
              </w:rPr>
              <w:t>Determine the relationship of amusements, recreation and gaming to travel and tourism.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606E2D" w:rsidRPr="00ED28EF" w:rsidRDefault="00606E2D" w:rsidP="00606E2D">
            <w:pPr>
              <w:pStyle w:val="Tabletext"/>
              <w:rPr>
                <w:rStyle w:val="Formentry12ptopunderline"/>
              </w:rPr>
            </w:pPr>
          </w:p>
        </w:tc>
      </w:tr>
      <w:tr w:rsidR="00606E2D" w:rsidRPr="009F713B" w14:paraId="5E5D232A" w14:textId="77777777" w:rsidTr="0050264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606E2D" w:rsidRPr="00A04D82" w:rsidRDefault="00606E2D" w:rsidP="00606E2D">
            <w:pPr>
              <w:pStyle w:val="TableLeftcolumn"/>
            </w:pPr>
            <w:r w:rsidRPr="00A04D82">
              <w:t>3.5</w:t>
            </w:r>
          </w:p>
        </w:tc>
        <w:tc>
          <w:tcPr>
            <w:tcW w:w="8194" w:type="dxa"/>
            <w:tcBorders>
              <w:top w:val="nil"/>
              <w:left w:val="nil"/>
              <w:bottom w:val="nil"/>
              <w:right w:val="nil"/>
            </w:tcBorders>
            <w:shd w:val="clear" w:color="auto" w:fill="auto"/>
            <w:vAlign w:val="center"/>
          </w:tcPr>
          <w:p w14:paraId="1A9E4A9F" w14:textId="5C66330D" w:rsidR="00606E2D" w:rsidRPr="00334670" w:rsidRDefault="00606E2D" w:rsidP="00606E2D">
            <w:pPr>
              <w:pStyle w:val="NoSpacing"/>
            </w:pPr>
            <w:r>
              <w:rPr>
                <w:rFonts w:ascii="Open Sans Light" w:hAnsi="Open Sans Light" w:cs="Open Sans Light"/>
                <w:color w:val="000000"/>
              </w:rPr>
              <w:t>Research the industry’s economic impacts at the state and local level and understand the calculations used to determine this impact.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606E2D" w:rsidRPr="00ED28EF" w:rsidRDefault="00606E2D" w:rsidP="00606E2D">
            <w:pPr>
              <w:pStyle w:val="Tabletext"/>
              <w:rPr>
                <w:rStyle w:val="Formentry12ptopunderline"/>
              </w:rPr>
            </w:pPr>
          </w:p>
        </w:tc>
      </w:tr>
      <w:tr w:rsidR="00606E2D" w:rsidRPr="009F713B" w14:paraId="4BC21ADD" w14:textId="77777777" w:rsidTr="00502646">
        <w:trPr>
          <w:trHeight w:val="20"/>
        </w:trPr>
        <w:tc>
          <w:tcPr>
            <w:tcW w:w="720" w:type="dxa"/>
          </w:tcPr>
          <w:p w14:paraId="708C34C1" w14:textId="44617BC6" w:rsidR="00606E2D" w:rsidRPr="00A04D82" w:rsidRDefault="00606E2D" w:rsidP="00606E2D">
            <w:pPr>
              <w:pStyle w:val="TableLeftcolumn"/>
            </w:pPr>
            <w:r>
              <w:t>3.6</w:t>
            </w:r>
          </w:p>
        </w:tc>
        <w:tc>
          <w:tcPr>
            <w:tcW w:w="8194" w:type="dxa"/>
            <w:tcBorders>
              <w:top w:val="nil"/>
              <w:left w:val="nil"/>
              <w:bottom w:val="nil"/>
              <w:right w:val="nil"/>
            </w:tcBorders>
            <w:shd w:val="clear" w:color="auto" w:fill="auto"/>
            <w:vAlign w:val="center"/>
          </w:tcPr>
          <w:p w14:paraId="4DD0BC16" w14:textId="57C16265" w:rsidR="00606E2D" w:rsidRPr="00334670" w:rsidRDefault="00606E2D" w:rsidP="00606E2D">
            <w:pPr>
              <w:pStyle w:val="NoSpacing"/>
            </w:pPr>
            <w:r>
              <w:rPr>
                <w:rFonts w:ascii="Open Sans Light" w:hAnsi="Open Sans Light" w:cs="Open Sans Light"/>
                <w:color w:val="000000"/>
              </w:rPr>
              <w:t>Explore the role of DMOs (Destination Marketing Organizations) to identify marketing and sales tactics used to promote travel and tourism.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BCC6817" w14:textId="77777777" w:rsidR="00606E2D" w:rsidRPr="00ED28EF" w:rsidRDefault="00606E2D" w:rsidP="00606E2D">
            <w:pPr>
              <w:pStyle w:val="Tabletext"/>
              <w:rPr>
                <w:rStyle w:val="Formentry12ptopunderline"/>
              </w:rPr>
            </w:pPr>
          </w:p>
        </w:tc>
      </w:tr>
      <w:tr w:rsidR="00606E2D" w:rsidRPr="009F713B" w14:paraId="391860AE" w14:textId="77777777" w:rsidTr="0050264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2D17892D" w14:textId="33EE4470" w:rsidR="00606E2D" w:rsidRPr="00A04D82" w:rsidRDefault="00606E2D" w:rsidP="00606E2D">
            <w:pPr>
              <w:pStyle w:val="TableLeftcolumn"/>
            </w:pPr>
            <w:r>
              <w:t>3.7</w:t>
            </w:r>
          </w:p>
        </w:tc>
        <w:tc>
          <w:tcPr>
            <w:tcW w:w="8194" w:type="dxa"/>
            <w:tcBorders>
              <w:top w:val="nil"/>
              <w:left w:val="nil"/>
              <w:bottom w:val="nil"/>
              <w:right w:val="nil"/>
            </w:tcBorders>
            <w:shd w:val="clear" w:color="auto" w:fill="auto"/>
            <w:vAlign w:val="center"/>
          </w:tcPr>
          <w:p w14:paraId="7AF6559E" w14:textId="30E8B361" w:rsidR="00606E2D" w:rsidRPr="00334670" w:rsidRDefault="00606E2D" w:rsidP="00606E2D">
            <w:pPr>
              <w:pStyle w:val="NoSpacing"/>
            </w:pPr>
            <w:r>
              <w:rPr>
                <w:rFonts w:ascii="Open Sans Light" w:hAnsi="Open Sans Light" w:cs="Open Sans Light"/>
                <w:color w:val="000000"/>
              </w:rPr>
              <w:t>Investigate trends and their impact on travel, tourism and hospitality practices (i.e. economy, green movement, sports, etc.).</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73F792C" w14:textId="77777777" w:rsidR="00606E2D" w:rsidRPr="00ED28EF" w:rsidRDefault="00606E2D" w:rsidP="00606E2D">
            <w:pPr>
              <w:pStyle w:val="Tabletext"/>
              <w:rPr>
                <w:rStyle w:val="Formentry12ptopunderline"/>
              </w:rPr>
            </w:pPr>
          </w:p>
        </w:tc>
      </w:tr>
      <w:tr w:rsidR="00606E2D" w:rsidRPr="009F713B" w14:paraId="40CA0D43" w14:textId="77777777" w:rsidTr="00502646">
        <w:trPr>
          <w:trHeight w:val="20"/>
        </w:trPr>
        <w:tc>
          <w:tcPr>
            <w:tcW w:w="720" w:type="dxa"/>
          </w:tcPr>
          <w:p w14:paraId="7AFD0992" w14:textId="5CA9B702" w:rsidR="00606E2D" w:rsidRPr="00A04D82" w:rsidRDefault="00606E2D" w:rsidP="00606E2D">
            <w:pPr>
              <w:pStyle w:val="TableLeftcolumn"/>
            </w:pPr>
            <w:r>
              <w:t>3.8</w:t>
            </w:r>
          </w:p>
        </w:tc>
        <w:tc>
          <w:tcPr>
            <w:tcW w:w="8194" w:type="dxa"/>
            <w:tcBorders>
              <w:top w:val="nil"/>
              <w:left w:val="nil"/>
              <w:bottom w:val="nil"/>
              <w:right w:val="nil"/>
            </w:tcBorders>
            <w:shd w:val="clear" w:color="auto" w:fill="auto"/>
            <w:vAlign w:val="center"/>
          </w:tcPr>
          <w:p w14:paraId="586515E8" w14:textId="6A365F49" w:rsidR="00606E2D" w:rsidRPr="00334670" w:rsidRDefault="00606E2D" w:rsidP="00606E2D">
            <w:pPr>
              <w:pStyle w:val="NoSpacing"/>
            </w:pPr>
            <w:r>
              <w:rPr>
                <w:rFonts w:ascii="Open Sans Light" w:hAnsi="Open Sans Light" w:cs="Open Sans Light"/>
                <w:color w:val="000000"/>
              </w:rPr>
              <w:t>Research costs, pricing and market demands using principles of budgeting and forecasting to maximize profit and growth within the industry.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064677" w14:textId="77777777" w:rsidR="00606E2D" w:rsidRPr="00ED28EF" w:rsidRDefault="00606E2D" w:rsidP="00606E2D">
            <w:pPr>
              <w:pStyle w:val="Tabletext"/>
              <w:rPr>
                <w:rStyle w:val="Formentry12ptopunderline"/>
              </w:rPr>
            </w:pPr>
          </w:p>
        </w:tc>
      </w:tr>
      <w:tr w:rsidR="00606E2D" w:rsidRPr="009F713B" w14:paraId="16919743" w14:textId="77777777" w:rsidTr="0050264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3BB6C589" w14:textId="2CA6EB62" w:rsidR="00606E2D" w:rsidRPr="00A04D82" w:rsidRDefault="00606E2D" w:rsidP="00606E2D">
            <w:pPr>
              <w:pStyle w:val="TableLeftcolumn"/>
            </w:pPr>
            <w:r>
              <w:t>3.9</w:t>
            </w:r>
          </w:p>
        </w:tc>
        <w:tc>
          <w:tcPr>
            <w:tcW w:w="8194" w:type="dxa"/>
            <w:tcBorders>
              <w:top w:val="nil"/>
              <w:left w:val="nil"/>
              <w:bottom w:val="nil"/>
              <w:right w:val="nil"/>
            </w:tcBorders>
            <w:shd w:val="clear" w:color="auto" w:fill="auto"/>
            <w:vAlign w:val="center"/>
          </w:tcPr>
          <w:p w14:paraId="6DC4F168" w14:textId="42F2658F" w:rsidR="00606E2D" w:rsidRPr="00334670" w:rsidRDefault="00606E2D" w:rsidP="00606E2D">
            <w:pPr>
              <w:pStyle w:val="NoSpacing"/>
            </w:pPr>
            <w:r>
              <w:rPr>
                <w:rFonts w:ascii="Open Sans Light" w:hAnsi="Open Sans Light" w:cs="Open Sans Light"/>
                <w:color w:val="000000"/>
              </w:rPr>
              <w:t>Explore the ramifications of tourism development in terms of increased sustainability, profitability and benefits to the surrounding community.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76E1E6A" w14:textId="77777777" w:rsidR="00606E2D" w:rsidRPr="00ED28EF" w:rsidRDefault="00606E2D" w:rsidP="00606E2D">
            <w:pPr>
              <w:pStyle w:val="Tabletext"/>
              <w:rPr>
                <w:rStyle w:val="Formentry12ptopunderline"/>
              </w:rPr>
            </w:pPr>
          </w:p>
        </w:tc>
      </w:tr>
      <w:tr w:rsidR="00606E2D" w:rsidRPr="009F713B" w14:paraId="2D6BFD17" w14:textId="77777777" w:rsidTr="00502646">
        <w:trPr>
          <w:trHeight w:val="20"/>
        </w:trPr>
        <w:tc>
          <w:tcPr>
            <w:tcW w:w="720" w:type="dxa"/>
          </w:tcPr>
          <w:p w14:paraId="202F25C0" w14:textId="395B8274" w:rsidR="00606E2D" w:rsidRPr="00A04D82" w:rsidRDefault="00606E2D" w:rsidP="00606E2D">
            <w:pPr>
              <w:pStyle w:val="TableLeftcolumn"/>
            </w:pPr>
            <w:r>
              <w:t>3.10</w:t>
            </w:r>
          </w:p>
        </w:tc>
        <w:tc>
          <w:tcPr>
            <w:tcW w:w="8194" w:type="dxa"/>
            <w:tcBorders>
              <w:top w:val="nil"/>
              <w:left w:val="nil"/>
              <w:bottom w:val="nil"/>
              <w:right w:val="nil"/>
            </w:tcBorders>
            <w:shd w:val="clear" w:color="auto" w:fill="auto"/>
            <w:vAlign w:val="center"/>
          </w:tcPr>
          <w:p w14:paraId="4BC7EF3F" w14:textId="682F0A52" w:rsidR="00606E2D" w:rsidRPr="00334670" w:rsidRDefault="00606E2D" w:rsidP="00606E2D">
            <w:pPr>
              <w:pStyle w:val="NoSpacing"/>
            </w:pPr>
            <w:r>
              <w:rPr>
                <w:rFonts w:ascii="Open Sans Light" w:hAnsi="Open Sans Light" w:cs="Open Sans Light"/>
                <w:color w:val="000000"/>
              </w:rPr>
              <w:t>Demonstrate a basic understanding of economics and community development and consider the role politics play in this process (i.e. funding community tourism).</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0321C14" w14:textId="77777777" w:rsidR="00606E2D" w:rsidRPr="00ED28EF" w:rsidRDefault="00606E2D" w:rsidP="00606E2D">
            <w:pPr>
              <w:pStyle w:val="Tabletext"/>
              <w:rPr>
                <w:rStyle w:val="Formentry12ptopunderline"/>
              </w:rPr>
            </w:pPr>
          </w:p>
        </w:tc>
      </w:tr>
      <w:tr w:rsidR="00606E2D" w:rsidRPr="009F713B" w14:paraId="6D9EF70D" w14:textId="77777777" w:rsidTr="00502646">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F385256" w14:textId="16F049FC" w:rsidR="00606E2D" w:rsidRPr="00A04D82" w:rsidRDefault="00606E2D" w:rsidP="00606E2D">
            <w:pPr>
              <w:pStyle w:val="TableLeftcolumn"/>
            </w:pPr>
            <w:r>
              <w:t>3.11</w:t>
            </w:r>
          </w:p>
        </w:tc>
        <w:tc>
          <w:tcPr>
            <w:tcW w:w="8194" w:type="dxa"/>
            <w:tcBorders>
              <w:top w:val="nil"/>
              <w:left w:val="nil"/>
              <w:bottom w:val="nil"/>
              <w:right w:val="nil"/>
            </w:tcBorders>
            <w:shd w:val="clear" w:color="auto" w:fill="auto"/>
            <w:vAlign w:val="center"/>
          </w:tcPr>
          <w:p w14:paraId="4EBB6BE2" w14:textId="6FABD0CA" w:rsidR="00606E2D" w:rsidRPr="00334670" w:rsidRDefault="00606E2D" w:rsidP="00606E2D">
            <w:pPr>
              <w:pStyle w:val="NoSpacing"/>
            </w:pPr>
            <w:r>
              <w:rPr>
                <w:rFonts w:ascii="Open Sans Light" w:hAnsi="Open Sans Light" w:cs="Open Sans Light"/>
                <w:color w:val="000000"/>
              </w:rPr>
              <w:t>Compare and contrast the similarities and differences of tourism in rural communities and urban settings.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7269140" w14:textId="77777777" w:rsidR="00606E2D" w:rsidRPr="00ED28EF" w:rsidRDefault="00606E2D" w:rsidP="00606E2D">
            <w:pPr>
              <w:pStyle w:val="Tabletext"/>
              <w:rPr>
                <w:rStyle w:val="Formentry12ptopunderline"/>
              </w:rPr>
            </w:pPr>
          </w:p>
        </w:tc>
      </w:tr>
      <w:tr w:rsidR="00606E2D" w:rsidRPr="009F713B" w14:paraId="208C7E28" w14:textId="77777777" w:rsidTr="00502646">
        <w:trPr>
          <w:trHeight w:val="20"/>
        </w:trPr>
        <w:tc>
          <w:tcPr>
            <w:tcW w:w="720" w:type="dxa"/>
          </w:tcPr>
          <w:p w14:paraId="0BA73B1F" w14:textId="367C9B13" w:rsidR="00606E2D" w:rsidRPr="00A04D82" w:rsidRDefault="00606E2D" w:rsidP="00606E2D">
            <w:pPr>
              <w:pStyle w:val="TableLeftcolumn"/>
            </w:pPr>
            <w:r>
              <w:t>3.12</w:t>
            </w:r>
          </w:p>
        </w:tc>
        <w:tc>
          <w:tcPr>
            <w:tcW w:w="8194" w:type="dxa"/>
            <w:tcBorders>
              <w:top w:val="nil"/>
              <w:left w:val="nil"/>
              <w:bottom w:val="nil"/>
              <w:right w:val="nil"/>
            </w:tcBorders>
            <w:shd w:val="clear" w:color="auto" w:fill="auto"/>
            <w:vAlign w:val="center"/>
          </w:tcPr>
          <w:p w14:paraId="2993DA52" w14:textId="2D75CFE4" w:rsidR="00606E2D" w:rsidRPr="00334670" w:rsidRDefault="00606E2D" w:rsidP="00606E2D">
            <w:pPr>
              <w:pStyle w:val="NoSpacing"/>
            </w:pPr>
            <w:r>
              <w:rPr>
                <w:rFonts w:ascii="Open Sans Light" w:hAnsi="Open Sans Light" w:cs="Open Sans Light"/>
                <w:color w:val="000000"/>
              </w:rPr>
              <w:t>Analyze the organizational structure of the amusement, recreation and gaming entities and the responsibilities of individuals working within it.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82B4F43" w14:textId="77777777" w:rsidR="00606E2D" w:rsidRPr="00ED28EF" w:rsidRDefault="00606E2D" w:rsidP="00606E2D">
            <w:pPr>
              <w:pStyle w:val="Tabletext"/>
              <w:rPr>
                <w:rStyle w:val="Formentry12ptopunderline"/>
              </w:rPr>
            </w:pPr>
          </w:p>
        </w:tc>
      </w:tr>
    </w:tbl>
    <w:p w14:paraId="2CFE93E8" w14:textId="788CA94F"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606E2D" w:rsidRPr="00606E2D">
            <w:t>Enhance career readiness through practicing appropriate skills in travel and tourism applications.</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606E2D" w:rsidRPr="00E515C8" w14:paraId="74A83EC7" w14:textId="77777777" w:rsidTr="009B0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606E2D" w:rsidRPr="00C41189" w:rsidRDefault="00606E2D" w:rsidP="00606E2D">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21E82F12" w:rsidR="00606E2D" w:rsidRPr="00E515C8" w:rsidRDefault="00606E2D" w:rsidP="00606E2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career opportunities in the travel and tourism industry and the skills/experiences needed for the career path (i.e. operations, management, sales).</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606E2D" w:rsidRPr="00E515C8" w:rsidRDefault="00606E2D" w:rsidP="00606E2D">
            <w:pPr>
              <w:pStyle w:val="NoSpacing"/>
            </w:pPr>
          </w:p>
        </w:tc>
      </w:tr>
      <w:tr w:rsidR="00606E2D" w:rsidRPr="00E515C8" w14:paraId="69928810" w14:textId="77777777" w:rsidTr="009B07C4">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606E2D" w:rsidRPr="00C41189" w:rsidRDefault="00606E2D" w:rsidP="00606E2D">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63627EB5" w:rsidR="00606E2D" w:rsidRPr="00E515C8" w:rsidRDefault="00606E2D" w:rsidP="00606E2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concerns, analyze solutions and apply critical thinking skills to solve problems.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606E2D" w:rsidRPr="00E515C8" w:rsidRDefault="00606E2D" w:rsidP="00606E2D">
            <w:pPr>
              <w:pStyle w:val="NoSpacing"/>
            </w:pPr>
          </w:p>
        </w:tc>
      </w:tr>
      <w:tr w:rsidR="00606E2D" w:rsidRPr="00E515C8" w14:paraId="7A68ADBB" w14:textId="77777777" w:rsidTr="009B0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606E2D" w:rsidRPr="00C41189" w:rsidRDefault="00606E2D" w:rsidP="00606E2D">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54A3D64C" w:rsidR="00606E2D" w:rsidRPr="00E515C8" w:rsidRDefault="00606E2D" w:rsidP="00606E2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Model behaviors that demonstrate active listening.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606E2D" w:rsidRPr="00E515C8" w:rsidRDefault="00606E2D" w:rsidP="00606E2D">
            <w:pPr>
              <w:pStyle w:val="NoSpacing"/>
            </w:pPr>
          </w:p>
        </w:tc>
      </w:tr>
      <w:tr w:rsidR="00606E2D" w:rsidRPr="00E515C8" w14:paraId="5A1BB3DD" w14:textId="77777777" w:rsidTr="009B07C4">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606E2D" w:rsidRPr="00C41189" w:rsidRDefault="00606E2D" w:rsidP="00606E2D">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2C60F4B5" w:rsidR="00606E2D" w:rsidRPr="00E515C8" w:rsidRDefault="00606E2D" w:rsidP="00606E2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Enhance development of process skills across all contexts (critical thinking, creativity, goal setting, problem solving, decision making, leadership, management, cooperation).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606E2D" w:rsidRPr="00E515C8" w:rsidRDefault="00606E2D" w:rsidP="00606E2D">
            <w:pPr>
              <w:pStyle w:val="NoSpacing"/>
            </w:pPr>
          </w:p>
        </w:tc>
      </w:tr>
      <w:tr w:rsidR="00606E2D" w:rsidRPr="00E515C8" w14:paraId="64529E73" w14:textId="77777777" w:rsidTr="009B0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606E2D" w:rsidRPr="00C41189" w:rsidRDefault="00606E2D" w:rsidP="00606E2D">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1E988817" w:rsidR="00606E2D" w:rsidRPr="00E515C8" w:rsidRDefault="00606E2D" w:rsidP="00606E2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need for accuracy in mathematics, reading comprehension, terminology and writing to correctly deliver products and services in the industry.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606E2D" w:rsidRPr="00E515C8" w:rsidRDefault="00606E2D" w:rsidP="00606E2D">
            <w:pPr>
              <w:pStyle w:val="NoSpacing"/>
            </w:pPr>
          </w:p>
        </w:tc>
      </w:tr>
      <w:tr w:rsidR="00606E2D" w:rsidRPr="00E515C8" w14:paraId="74F166B5" w14:textId="77777777" w:rsidTr="009B07C4">
        <w:tc>
          <w:tcPr>
            <w:cnfStyle w:val="001000000000" w:firstRow="0" w:lastRow="0" w:firstColumn="1" w:lastColumn="0" w:oddVBand="0" w:evenVBand="0" w:oddHBand="0" w:evenHBand="0" w:firstRowFirstColumn="0" w:firstRowLastColumn="0" w:lastRowFirstColumn="0" w:lastRowLastColumn="0"/>
            <w:tcW w:w="810" w:type="dxa"/>
          </w:tcPr>
          <w:p w14:paraId="3FC36851" w14:textId="77BCFE3F" w:rsidR="00606E2D" w:rsidRPr="00606E2D" w:rsidRDefault="00606E2D" w:rsidP="00606E2D">
            <w:pPr>
              <w:pStyle w:val="TableLeftcolumn"/>
              <w:rPr>
                <w:b w:val="0"/>
                <w:bCs w:val="0"/>
              </w:rPr>
            </w:pPr>
            <w:r w:rsidRPr="00606E2D">
              <w:rPr>
                <w:b w:val="0"/>
                <w:bCs w:val="0"/>
              </w:rPr>
              <w:t>4.6</w:t>
            </w:r>
          </w:p>
        </w:tc>
        <w:tc>
          <w:tcPr>
            <w:tcW w:w="8194" w:type="dxa"/>
            <w:tcBorders>
              <w:top w:val="nil"/>
              <w:left w:val="nil"/>
              <w:bottom w:val="nil"/>
              <w:right w:val="nil"/>
            </w:tcBorders>
            <w:shd w:val="clear" w:color="auto" w:fill="auto"/>
            <w:vAlign w:val="center"/>
          </w:tcPr>
          <w:p w14:paraId="4685D35A" w14:textId="5CA9A701" w:rsidR="00606E2D" w:rsidRPr="00E515C8" w:rsidRDefault="00606E2D" w:rsidP="00606E2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accurate verbal and nonverbal cues to provide a positive experience for guests and fellow employees.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09FB11" w14:textId="77777777" w:rsidR="00606E2D" w:rsidRPr="00E515C8" w:rsidRDefault="00606E2D" w:rsidP="00606E2D">
            <w:pPr>
              <w:pStyle w:val="NoSpacing"/>
            </w:pPr>
          </w:p>
        </w:tc>
      </w:tr>
      <w:tr w:rsidR="00606E2D" w:rsidRPr="00E515C8" w14:paraId="7787079F" w14:textId="77777777" w:rsidTr="009B0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EBE88CB" w14:textId="52925DA7" w:rsidR="00606E2D" w:rsidRPr="00606E2D" w:rsidRDefault="00606E2D" w:rsidP="00606E2D">
            <w:pPr>
              <w:pStyle w:val="TableLeftcolumn"/>
              <w:rPr>
                <w:b w:val="0"/>
                <w:bCs w:val="0"/>
              </w:rPr>
            </w:pPr>
            <w:r w:rsidRPr="00606E2D">
              <w:rPr>
                <w:b w:val="0"/>
                <w:bCs w:val="0"/>
              </w:rPr>
              <w:t>4.7</w:t>
            </w:r>
          </w:p>
        </w:tc>
        <w:tc>
          <w:tcPr>
            <w:tcW w:w="8194" w:type="dxa"/>
            <w:tcBorders>
              <w:top w:val="nil"/>
              <w:left w:val="nil"/>
              <w:bottom w:val="nil"/>
              <w:right w:val="nil"/>
            </w:tcBorders>
            <w:shd w:val="clear" w:color="auto" w:fill="auto"/>
            <w:vAlign w:val="center"/>
          </w:tcPr>
          <w:p w14:paraId="7E92BF6A" w14:textId="7378CA98" w:rsidR="00606E2D" w:rsidRPr="00E515C8" w:rsidRDefault="00606E2D" w:rsidP="00606E2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Examine the leadership, teamwork and partnership skills needed to create good working relationships.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EC64662" w14:textId="77777777" w:rsidR="00606E2D" w:rsidRPr="00E515C8" w:rsidRDefault="00606E2D" w:rsidP="00606E2D">
            <w:pPr>
              <w:pStyle w:val="NoSpacing"/>
            </w:pPr>
          </w:p>
        </w:tc>
      </w:tr>
      <w:tr w:rsidR="00606E2D" w:rsidRPr="00E515C8" w14:paraId="05E4C5E2" w14:textId="77777777" w:rsidTr="009B07C4">
        <w:tc>
          <w:tcPr>
            <w:cnfStyle w:val="001000000000" w:firstRow="0" w:lastRow="0" w:firstColumn="1" w:lastColumn="0" w:oddVBand="0" w:evenVBand="0" w:oddHBand="0" w:evenHBand="0" w:firstRowFirstColumn="0" w:firstRowLastColumn="0" w:lastRowFirstColumn="0" w:lastRowLastColumn="0"/>
            <w:tcW w:w="810" w:type="dxa"/>
          </w:tcPr>
          <w:p w14:paraId="35F55470" w14:textId="252E39DB" w:rsidR="00606E2D" w:rsidRPr="00606E2D" w:rsidRDefault="00606E2D" w:rsidP="00606E2D">
            <w:pPr>
              <w:pStyle w:val="TableLeftcolumn"/>
              <w:rPr>
                <w:b w:val="0"/>
                <w:bCs w:val="0"/>
              </w:rPr>
            </w:pPr>
            <w:r w:rsidRPr="00606E2D">
              <w:rPr>
                <w:b w:val="0"/>
                <w:bCs w:val="0"/>
              </w:rPr>
              <w:t>4.8</w:t>
            </w:r>
          </w:p>
        </w:tc>
        <w:tc>
          <w:tcPr>
            <w:tcW w:w="8194" w:type="dxa"/>
            <w:tcBorders>
              <w:top w:val="nil"/>
              <w:left w:val="nil"/>
              <w:bottom w:val="nil"/>
              <w:right w:val="nil"/>
            </w:tcBorders>
            <w:shd w:val="clear" w:color="auto" w:fill="auto"/>
            <w:vAlign w:val="center"/>
          </w:tcPr>
          <w:p w14:paraId="1FB518D1" w14:textId="7C01255F" w:rsidR="00606E2D" w:rsidRPr="00E515C8" w:rsidRDefault="00606E2D" w:rsidP="00606E2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Review and enhance an electronic career portfolio to document knowledge, skills and experiences, and individual plan of study.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185D263" w14:textId="77777777" w:rsidR="00606E2D" w:rsidRPr="00E515C8" w:rsidRDefault="00606E2D" w:rsidP="00606E2D">
            <w:pPr>
              <w:pStyle w:val="NoSpacing"/>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5A82123" w:rsidR="004E0952" w:rsidRPr="00202D35" w:rsidRDefault="00606E2D"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550EE0F" w:rsidR="004E0952" w:rsidRPr="00202D35" w:rsidRDefault="00606E2D"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3D7D1DCF"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606E2D">
      <w:rPr>
        <w:noProof/>
      </w:rPr>
      <w:t>October 19,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4FFBAE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606E2D">
      <w:rPr>
        <w:rStyle w:val="Strong"/>
      </w:rPr>
      <w:t>Foundations of Travel &amp; Tourism</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606E2D">
      <w:rPr>
        <w:rStyle w:val="Strong"/>
      </w:rPr>
      <w:t>16151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06E2D"/>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3244">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414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ED3E3B"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ED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6716</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of Travel &amp; Tourism</dc:title>
  <dc:subject>16151</dc:subject>
  <dc:creator>Cheryl Franklin</dc:creator>
  <cp:keywords/>
  <dc:description>0.5</dc:description>
  <cp:lastModifiedBy>Barbara A. Bahm</cp:lastModifiedBy>
  <cp:revision>2</cp:revision>
  <cp:lastPrinted>2023-05-25T21:45:00Z</cp:lastPrinted>
  <dcterms:created xsi:type="dcterms:W3CDTF">2023-10-19T18:29:00Z</dcterms:created>
  <dcterms:modified xsi:type="dcterms:W3CDTF">2023-10-19T18:29:00Z</dcterms:modified>
  <cp:category/>
</cp:coreProperties>
</file>