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649A7FA1"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6C7F2D">
        <w:rPr>
          <w:color w:val="12284C" w:themeColor="text2"/>
          <w:sz w:val="28"/>
          <w:szCs w:val="36"/>
        </w:rPr>
        <w:t>Steering &amp; Suspension I</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6C7F2D">
        <w:rPr>
          <w:color w:val="12284C" w:themeColor="text2"/>
          <w:sz w:val="28"/>
          <w:szCs w:val="36"/>
        </w:rPr>
        <w:t>40224</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6C7F2D">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2CA7565E" w14:textId="77777777" w:rsidR="006C7F2D" w:rsidRDefault="006C7F2D" w:rsidP="006C7F2D">
      <w:pPr>
        <w:spacing w:before="0" w:after="0"/>
        <w:rPr>
          <w:rStyle w:val="Regular"/>
        </w:rPr>
      </w:pPr>
    </w:p>
    <w:p w14:paraId="368734E6" w14:textId="77777777" w:rsidR="006C7F2D" w:rsidRDefault="006C7F2D" w:rsidP="006C7F2D">
      <w:pPr>
        <w:spacing w:before="0" w:after="0"/>
        <w:rPr>
          <w:rStyle w:val="Regular"/>
        </w:rPr>
      </w:pPr>
    </w:p>
    <w:p w14:paraId="135B4102" w14:textId="77777777" w:rsidR="006C7F2D" w:rsidRDefault="009C4EE4" w:rsidP="006C7F2D">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6C7F2D" w:rsidRPr="006C7F2D">
        <w:rPr>
          <w:rFonts w:ascii="Open Sans Light" w:eastAsia="Times New Roman" w:hAnsi="Open Sans Light" w:cs="Open Sans Light"/>
          <w:color w:val="000000"/>
          <w:kern w:val="0"/>
          <w:sz w:val="20"/>
          <w:szCs w:val="20"/>
          <w14:ligatures w14:val="none"/>
        </w:rPr>
        <w:t>Mobile Equipment Maintenance (47.9999) - Technology Strand II</w:t>
      </w:r>
    </w:p>
    <w:p w14:paraId="6F3C90DE" w14:textId="77777777" w:rsidR="006C7F2D" w:rsidRDefault="006C7F2D" w:rsidP="006C7F2D">
      <w:pPr>
        <w:spacing w:before="0" w:after="0"/>
        <w:rPr>
          <w:rFonts w:ascii="Open Sans Light" w:eastAsia="Times New Roman" w:hAnsi="Open Sans Light" w:cs="Open Sans Light"/>
          <w:color w:val="000000"/>
          <w:kern w:val="0"/>
          <w:sz w:val="20"/>
          <w:szCs w:val="20"/>
          <w14:ligatures w14:val="none"/>
        </w:rPr>
      </w:pPr>
    </w:p>
    <w:p w14:paraId="7E05CC16" w14:textId="3F735803" w:rsidR="006C7F2D" w:rsidRPr="006C7F2D" w:rsidRDefault="009C4EE4" w:rsidP="006C7F2D">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6C7F2D" w:rsidRPr="006C7F2D">
        <w:rPr>
          <w:rFonts w:ascii="Open Sans Light" w:eastAsia="Times New Roman" w:hAnsi="Open Sans Light" w:cs="Open Sans Light"/>
          <w:color w:val="000000"/>
          <w:kern w:val="0"/>
          <w:sz w:val="20"/>
          <w:szCs w:val="20"/>
          <w14:ligatures w14:val="none"/>
        </w:rPr>
        <w:t xml:space="preserve">A comprehensive, </w:t>
      </w:r>
      <w:r w:rsidR="006C7F2D" w:rsidRPr="006C7F2D">
        <w:rPr>
          <w:rFonts w:ascii="Open Sans Light" w:eastAsia="Times New Roman" w:hAnsi="Open Sans Light" w:cs="Open Sans Light"/>
          <w:b/>
          <w:bCs/>
          <w:color w:val="000000"/>
          <w:kern w:val="0"/>
          <w:sz w:val="20"/>
          <w:szCs w:val="20"/>
          <w14:ligatures w14:val="none"/>
        </w:rPr>
        <w:t>technical level</w:t>
      </w:r>
      <w:r w:rsidR="006C7F2D" w:rsidRPr="006C7F2D">
        <w:rPr>
          <w:rFonts w:ascii="Open Sans Light" w:eastAsia="Times New Roman" w:hAnsi="Open Sans Light" w:cs="Open Sans Light"/>
          <w:color w:val="000000"/>
          <w:kern w:val="0"/>
          <w:sz w:val="20"/>
          <w:szCs w:val="20"/>
          <w14:ligatures w14:val="none"/>
        </w:rPr>
        <w:t xml:space="preserve"> course designed to provide students with the basic theories, equipment, and skills needed to inspect and service steering and suspension systems.</w:t>
      </w:r>
    </w:p>
    <w:p w14:paraId="4FBDB71A" w14:textId="660CC203" w:rsidR="009C4EE4" w:rsidRPr="006C7F2D" w:rsidRDefault="009C4EE4" w:rsidP="006C7F2D">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072F4099"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6C7F2D" w:rsidRPr="006C7F2D">
            <w:t>Steering System Service and Repair</w:t>
          </w:r>
          <w:r w:rsidR="006C7F2D" w:rsidRPr="006C7F2D">
            <w:tab/>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6C7F2D" w:rsidRPr="009F713B" w14:paraId="3475336C" w14:textId="77777777" w:rsidTr="003E681E">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6C7F2D" w:rsidRPr="00334670" w:rsidRDefault="006C7F2D" w:rsidP="006C7F2D">
            <w:pPr>
              <w:pStyle w:val="TableLeftcolumn"/>
            </w:pPr>
            <w:r w:rsidRPr="00334670">
              <w:t>1.1</w:t>
            </w:r>
          </w:p>
        </w:tc>
        <w:tc>
          <w:tcPr>
            <w:tcW w:w="8200" w:type="dxa"/>
            <w:tcBorders>
              <w:top w:val="nil"/>
              <w:left w:val="nil"/>
              <w:bottom w:val="nil"/>
              <w:right w:val="nil"/>
            </w:tcBorders>
            <w:shd w:val="clear" w:color="auto" w:fill="auto"/>
            <w:vAlign w:val="bottom"/>
          </w:tcPr>
          <w:p w14:paraId="4F3DC746" w14:textId="177DC4A4" w:rsidR="006C7F2D" w:rsidRPr="00D53139" w:rsidRDefault="006C7F2D" w:rsidP="006C7F2D">
            <w:pPr>
              <w:pStyle w:val="Tabletext"/>
            </w:pPr>
            <w:r>
              <w:rPr>
                <w:rFonts w:ascii="Open Sans Light" w:hAnsi="Open Sans Light" w:cs="Open Sans Light"/>
                <w:color w:val="000000"/>
              </w:rPr>
              <w:t>Demonstrate and apply safe working practices with tools and machines.</w:t>
            </w:r>
          </w:p>
        </w:tc>
        <w:tc>
          <w:tcPr>
            <w:tcW w:w="877" w:type="dxa"/>
            <w:tcBorders>
              <w:bottom w:val="single" w:sz="8" w:space="0" w:color="auto"/>
            </w:tcBorders>
            <w:vAlign w:val="bottom"/>
          </w:tcPr>
          <w:p w14:paraId="1012989B" w14:textId="5DBA88DF" w:rsidR="006C7F2D" w:rsidRPr="00ED28EF" w:rsidRDefault="006C7F2D" w:rsidP="006C7F2D">
            <w:pPr>
              <w:pStyle w:val="Tabletext"/>
              <w:rPr>
                <w:rStyle w:val="Formentry12ptopunderline"/>
              </w:rPr>
            </w:pPr>
          </w:p>
        </w:tc>
      </w:tr>
      <w:tr w:rsidR="006C7F2D" w:rsidRPr="009F713B" w14:paraId="422523F4" w14:textId="77777777" w:rsidTr="003E681E">
        <w:tc>
          <w:tcPr>
            <w:tcW w:w="705" w:type="dxa"/>
          </w:tcPr>
          <w:p w14:paraId="0F428A28" w14:textId="77777777" w:rsidR="006C7F2D" w:rsidRPr="00334670" w:rsidRDefault="006C7F2D" w:rsidP="006C7F2D">
            <w:pPr>
              <w:pStyle w:val="TableLeftcolumn"/>
            </w:pPr>
            <w:r w:rsidRPr="00334670">
              <w:t>1.2</w:t>
            </w:r>
          </w:p>
        </w:tc>
        <w:tc>
          <w:tcPr>
            <w:tcW w:w="8200" w:type="dxa"/>
            <w:tcBorders>
              <w:top w:val="nil"/>
              <w:left w:val="nil"/>
              <w:bottom w:val="nil"/>
              <w:right w:val="nil"/>
            </w:tcBorders>
            <w:shd w:val="clear" w:color="auto" w:fill="auto"/>
            <w:vAlign w:val="bottom"/>
          </w:tcPr>
          <w:p w14:paraId="06BAE4CB" w14:textId="4EED8B9D" w:rsidR="006C7F2D" w:rsidRPr="00334670" w:rsidRDefault="006C7F2D" w:rsidP="006C7F2D">
            <w:pPr>
              <w:pStyle w:val="Tabletext"/>
            </w:pPr>
            <w:r>
              <w:rPr>
                <w:rFonts w:ascii="Open Sans Light" w:hAnsi="Open Sans Light" w:cs="Open Sans Light"/>
                <w:color w:val="000000"/>
              </w:rPr>
              <w:t>Identify and follow safety procedures as outlined in OSHA guidelines.</w:t>
            </w:r>
          </w:p>
        </w:tc>
        <w:tc>
          <w:tcPr>
            <w:tcW w:w="877" w:type="dxa"/>
            <w:tcBorders>
              <w:top w:val="single" w:sz="8" w:space="0" w:color="auto"/>
              <w:bottom w:val="single" w:sz="8" w:space="0" w:color="auto"/>
            </w:tcBorders>
            <w:vAlign w:val="bottom"/>
          </w:tcPr>
          <w:p w14:paraId="4AE8056E" w14:textId="5821B5D7" w:rsidR="006C7F2D" w:rsidRPr="00ED28EF" w:rsidRDefault="006C7F2D" w:rsidP="006C7F2D">
            <w:pPr>
              <w:pStyle w:val="Tabletext"/>
              <w:rPr>
                <w:rStyle w:val="Formentry12ptopunderline"/>
              </w:rPr>
            </w:pPr>
          </w:p>
        </w:tc>
      </w:tr>
      <w:tr w:rsidR="006C7F2D" w:rsidRPr="009F713B" w14:paraId="0F857F0B" w14:textId="77777777" w:rsidTr="003E681E">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6C7F2D" w:rsidRPr="00334670" w:rsidRDefault="006C7F2D" w:rsidP="006C7F2D">
            <w:pPr>
              <w:pStyle w:val="TableLeftcolumn"/>
            </w:pPr>
            <w:r w:rsidRPr="00334670">
              <w:t>1.3</w:t>
            </w:r>
          </w:p>
        </w:tc>
        <w:tc>
          <w:tcPr>
            <w:tcW w:w="8200" w:type="dxa"/>
            <w:tcBorders>
              <w:top w:val="nil"/>
              <w:left w:val="nil"/>
              <w:bottom w:val="nil"/>
              <w:right w:val="nil"/>
            </w:tcBorders>
            <w:shd w:val="clear" w:color="auto" w:fill="auto"/>
            <w:vAlign w:val="bottom"/>
          </w:tcPr>
          <w:p w14:paraId="4824A4FC" w14:textId="0A11DD2E" w:rsidR="006C7F2D" w:rsidRPr="00334670" w:rsidRDefault="006C7F2D" w:rsidP="006C7F2D">
            <w:pPr>
              <w:pStyle w:val="Tabletext"/>
            </w:pPr>
            <w:r>
              <w:rPr>
                <w:rFonts w:ascii="Open Sans Light" w:hAnsi="Open Sans Light" w:cs="Open Sans Light"/>
                <w:color w:val="000000"/>
              </w:rPr>
              <w:t>Clean and inspect electric, hydraulic, and manual steering gear boxes.</w:t>
            </w:r>
          </w:p>
        </w:tc>
        <w:tc>
          <w:tcPr>
            <w:tcW w:w="877" w:type="dxa"/>
            <w:tcBorders>
              <w:top w:val="single" w:sz="8" w:space="0" w:color="auto"/>
              <w:bottom w:val="single" w:sz="8" w:space="0" w:color="auto"/>
            </w:tcBorders>
            <w:vAlign w:val="bottom"/>
          </w:tcPr>
          <w:p w14:paraId="40DA3DE6" w14:textId="2049E95A" w:rsidR="006C7F2D" w:rsidRPr="00ED28EF" w:rsidRDefault="006C7F2D" w:rsidP="006C7F2D">
            <w:pPr>
              <w:pStyle w:val="Tabletext"/>
              <w:rPr>
                <w:rStyle w:val="Formentry12ptopunderline"/>
              </w:rPr>
            </w:pPr>
          </w:p>
        </w:tc>
      </w:tr>
      <w:tr w:rsidR="006C7F2D" w:rsidRPr="009F713B" w14:paraId="12A00709" w14:textId="77777777" w:rsidTr="003E681E">
        <w:tc>
          <w:tcPr>
            <w:tcW w:w="705" w:type="dxa"/>
          </w:tcPr>
          <w:p w14:paraId="0F677E59" w14:textId="77777777" w:rsidR="006C7F2D" w:rsidRPr="00334670" w:rsidRDefault="006C7F2D" w:rsidP="006C7F2D">
            <w:pPr>
              <w:pStyle w:val="TableLeftcolumn"/>
            </w:pPr>
            <w:r w:rsidRPr="00334670">
              <w:t>1.4</w:t>
            </w:r>
          </w:p>
        </w:tc>
        <w:tc>
          <w:tcPr>
            <w:tcW w:w="8200" w:type="dxa"/>
            <w:tcBorders>
              <w:top w:val="nil"/>
              <w:left w:val="nil"/>
              <w:bottom w:val="nil"/>
              <w:right w:val="nil"/>
            </w:tcBorders>
            <w:shd w:val="clear" w:color="auto" w:fill="auto"/>
            <w:vAlign w:val="bottom"/>
          </w:tcPr>
          <w:p w14:paraId="1066DC66" w14:textId="6A5EEAB3" w:rsidR="006C7F2D" w:rsidRPr="00334670" w:rsidRDefault="006C7F2D" w:rsidP="006C7F2D">
            <w:pPr>
              <w:pStyle w:val="Tabletext"/>
            </w:pPr>
            <w:r>
              <w:rPr>
                <w:rFonts w:ascii="Open Sans Light" w:hAnsi="Open Sans Light" w:cs="Open Sans Light"/>
                <w:color w:val="000000"/>
              </w:rPr>
              <w:t>Inspect, repair, and replace steering linkage components.</w:t>
            </w:r>
          </w:p>
        </w:tc>
        <w:tc>
          <w:tcPr>
            <w:tcW w:w="877" w:type="dxa"/>
            <w:tcBorders>
              <w:top w:val="single" w:sz="8" w:space="0" w:color="auto"/>
              <w:bottom w:val="single" w:sz="8" w:space="0" w:color="auto"/>
            </w:tcBorders>
            <w:vAlign w:val="bottom"/>
          </w:tcPr>
          <w:p w14:paraId="5521F425" w14:textId="4E89D8EB" w:rsidR="006C7F2D" w:rsidRPr="00ED28EF" w:rsidRDefault="006C7F2D" w:rsidP="006C7F2D">
            <w:pPr>
              <w:pStyle w:val="Tabletext"/>
              <w:rPr>
                <w:rStyle w:val="Formentry12ptopunderline"/>
              </w:rPr>
            </w:pPr>
          </w:p>
        </w:tc>
      </w:tr>
      <w:tr w:rsidR="006C7F2D" w:rsidRPr="009F713B" w14:paraId="7EDE9D68" w14:textId="77777777" w:rsidTr="003E681E">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6C7F2D" w:rsidRPr="00334670" w:rsidRDefault="006C7F2D" w:rsidP="006C7F2D">
            <w:pPr>
              <w:pStyle w:val="TableLeftcolumn"/>
            </w:pPr>
            <w:r w:rsidRPr="00334670">
              <w:t>1.5</w:t>
            </w:r>
          </w:p>
        </w:tc>
        <w:tc>
          <w:tcPr>
            <w:tcW w:w="8200" w:type="dxa"/>
            <w:tcBorders>
              <w:top w:val="nil"/>
              <w:left w:val="nil"/>
              <w:bottom w:val="nil"/>
              <w:right w:val="nil"/>
            </w:tcBorders>
            <w:shd w:val="clear" w:color="auto" w:fill="auto"/>
            <w:vAlign w:val="bottom"/>
          </w:tcPr>
          <w:p w14:paraId="04CD95B0" w14:textId="565ECFAF" w:rsidR="006C7F2D" w:rsidRPr="00334670" w:rsidRDefault="006C7F2D" w:rsidP="006C7F2D">
            <w:pPr>
              <w:pStyle w:val="Tabletext"/>
            </w:pPr>
            <w:r>
              <w:rPr>
                <w:rFonts w:ascii="Open Sans Light" w:hAnsi="Open Sans Light" w:cs="Open Sans Light"/>
                <w:color w:val="000000"/>
              </w:rPr>
              <w:t>Diagnose steering and tire wear problems; determine necessary action.</w:t>
            </w:r>
          </w:p>
        </w:tc>
        <w:tc>
          <w:tcPr>
            <w:tcW w:w="877" w:type="dxa"/>
            <w:tcBorders>
              <w:top w:val="single" w:sz="8" w:space="0" w:color="auto"/>
              <w:bottom w:val="single" w:sz="8" w:space="0" w:color="auto"/>
            </w:tcBorders>
            <w:vAlign w:val="bottom"/>
          </w:tcPr>
          <w:p w14:paraId="5DF443EC" w14:textId="19538431" w:rsidR="006C7F2D" w:rsidRPr="00ED28EF" w:rsidRDefault="006C7F2D" w:rsidP="006C7F2D">
            <w:pPr>
              <w:pStyle w:val="Tabletext"/>
              <w:rPr>
                <w:rStyle w:val="Formentry12ptopunderline"/>
              </w:rPr>
            </w:pPr>
          </w:p>
        </w:tc>
      </w:tr>
    </w:tbl>
    <w:p w14:paraId="7B228C3A" w14:textId="70148863"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6C7F2D" w:rsidRPr="006C7F2D">
            <w:t>Diagnose and Repair Front and Rear Suspension Systems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6C7F2D" w:rsidRPr="009F713B" w14:paraId="2712CFEE" w14:textId="77777777" w:rsidTr="0089370C">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6C7F2D" w:rsidRPr="00334670" w:rsidRDefault="006C7F2D" w:rsidP="006C7F2D">
            <w:pPr>
              <w:pStyle w:val="TableLeftcolumn"/>
            </w:pPr>
            <w:r w:rsidRPr="000E4E56">
              <w:t>2.1</w:t>
            </w:r>
          </w:p>
        </w:tc>
        <w:tc>
          <w:tcPr>
            <w:tcW w:w="8200" w:type="dxa"/>
            <w:tcBorders>
              <w:top w:val="nil"/>
              <w:left w:val="nil"/>
              <w:bottom w:val="nil"/>
              <w:right w:val="nil"/>
            </w:tcBorders>
            <w:shd w:val="clear" w:color="auto" w:fill="auto"/>
            <w:vAlign w:val="bottom"/>
          </w:tcPr>
          <w:p w14:paraId="7E57850B" w14:textId="4E87F5A0" w:rsidR="006C7F2D" w:rsidRPr="00D53139" w:rsidRDefault="006C7F2D" w:rsidP="006C7F2D">
            <w:pPr>
              <w:pStyle w:val="Tabletext"/>
            </w:pPr>
            <w:r>
              <w:rPr>
                <w:rFonts w:ascii="Open Sans Light" w:hAnsi="Open Sans Light" w:cs="Open Sans Light"/>
                <w:color w:val="000000"/>
              </w:rPr>
              <w:t>Diagnose conventional and electronic front suspension systems; determine necessary action.</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6C7F2D" w:rsidRPr="00ED28EF" w:rsidRDefault="006C7F2D" w:rsidP="006C7F2D">
            <w:pPr>
              <w:pStyle w:val="Tabletext"/>
              <w:rPr>
                <w:rStyle w:val="Formentry12ptopunderline"/>
              </w:rPr>
            </w:pPr>
          </w:p>
        </w:tc>
      </w:tr>
      <w:tr w:rsidR="006C7F2D" w:rsidRPr="009F713B" w14:paraId="4E322221" w14:textId="77777777" w:rsidTr="0089370C">
        <w:tc>
          <w:tcPr>
            <w:tcW w:w="705" w:type="dxa"/>
          </w:tcPr>
          <w:p w14:paraId="17BF9788" w14:textId="5708E2B2" w:rsidR="006C7F2D" w:rsidRPr="00334670" w:rsidRDefault="006C7F2D" w:rsidP="006C7F2D">
            <w:pPr>
              <w:pStyle w:val="TableLeftcolumn"/>
            </w:pPr>
            <w:r>
              <w:t>2.2</w:t>
            </w:r>
          </w:p>
        </w:tc>
        <w:tc>
          <w:tcPr>
            <w:tcW w:w="8200" w:type="dxa"/>
            <w:tcBorders>
              <w:top w:val="nil"/>
              <w:left w:val="nil"/>
              <w:bottom w:val="nil"/>
              <w:right w:val="nil"/>
            </w:tcBorders>
            <w:shd w:val="clear" w:color="auto" w:fill="auto"/>
            <w:vAlign w:val="bottom"/>
          </w:tcPr>
          <w:p w14:paraId="2C250D7B" w14:textId="50E6EB71" w:rsidR="006C7F2D" w:rsidRPr="00334670" w:rsidRDefault="006C7F2D" w:rsidP="006C7F2D">
            <w:pPr>
              <w:pStyle w:val="Tabletext"/>
            </w:pPr>
            <w:r>
              <w:rPr>
                <w:rFonts w:ascii="Open Sans Light" w:hAnsi="Open Sans Light" w:cs="Open Sans Light"/>
                <w:color w:val="000000"/>
              </w:rPr>
              <w:t>Inspect control arm and spring assemblies on conventional systems.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6C7F2D" w:rsidRPr="00ED28EF" w:rsidRDefault="006C7F2D" w:rsidP="006C7F2D">
            <w:pPr>
              <w:pStyle w:val="Tabletext"/>
              <w:rPr>
                <w:rStyle w:val="Formentry12ptopunderline"/>
              </w:rPr>
            </w:pPr>
          </w:p>
        </w:tc>
      </w:tr>
      <w:tr w:rsidR="006C7F2D" w:rsidRPr="009F713B" w14:paraId="1FCA5212" w14:textId="77777777" w:rsidTr="0089370C">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6C7F2D" w:rsidRPr="00334670" w:rsidRDefault="006C7F2D" w:rsidP="006C7F2D">
            <w:pPr>
              <w:pStyle w:val="TableLeftcolumn"/>
            </w:pPr>
            <w:r>
              <w:t>2.3</w:t>
            </w:r>
          </w:p>
        </w:tc>
        <w:tc>
          <w:tcPr>
            <w:tcW w:w="8200" w:type="dxa"/>
            <w:tcBorders>
              <w:top w:val="nil"/>
              <w:left w:val="nil"/>
              <w:bottom w:val="nil"/>
              <w:right w:val="nil"/>
            </w:tcBorders>
            <w:shd w:val="clear" w:color="auto" w:fill="auto"/>
            <w:vAlign w:val="bottom"/>
          </w:tcPr>
          <w:p w14:paraId="5E6C62F5" w14:textId="45E3329B" w:rsidR="006C7F2D" w:rsidRPr="00334670" w:rsidRDefault="006C7F2D" w:rsidP="006C7F2D">
            <w:pPr>
              <w:pStyle w:val="Tabletext"/>
            </w:pPr>
            <w:r>
              <w:rPr>
                <w:rFonts w:ascii="Open Sans Light" w:hAnsi="Open Sans Light" w:cs="Open Sans Light"/>
                <w:color w:val="000000"/>
              </w:rPr>
              <w:t>Inspect shock absorbers and stabilizer bars.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6C7F2D" w:rsidRPr="00ED28EF" w:rsidRDefault="006C7F2D" w:rsidP="006C7F2D">
            <w:pPr>
              <w:pStyle w:val="Tabletext"/>
              <w:rPr>
                <w:rStyle w:val="Formentry12ptopunderline"/>
              </w:rPr>
            </w:pPr>
          </w:p>
        </w:tc>
      </w:tr>
      <w:tr w:rsidR="006C7F2D" w:rsidRPr="009F713B" w14:paraId="174CB02E" w14:textId="77777777" w:rsidTr="0089370C">
        <w:tc>
          <w:tcPr>
            <w:tcW w:w="705" w:type="dxa"/>
          </w:tcPr>
          <w:p w14:paraId="2FBB3D81" w14:textId="737B2B52" w:rsidR="006C7F2D" w:rsidRPr="00334670" w:rsidRDefault="006C7F2D" w:rsidP="006C7F2D">
            <w:pPr>
              <w:pStyle w:val="TableLeftcolumn"/>
            </w:pPr>
            <w:r>
              <w:t>2.4</w:t>
            </w:r>
          </w:p>
        </w:tc>
        <w:tc>
          <w:tcPr>
            <w:tcW w:w="8200" w:type="dxa"/>
            <w:tcBorders>
              <w:top w:val="nil"/>
              <w:left w:val="nil"/>
              <w:bottom w:val="nil"/>
              <w:right w:val="nil"/>
            </w:tcBorders>
            <w:shd w:val="clear" w:color="auto" w:fill="auto"/>
            <w:vAlign w:val="bottom"/>
          </w:tcPr>
          <w:p w14:paraId="3D3343D9" w14:textId="38193502" w:rsidR="006C7F2D" w:rsidRPr="00334670" w:rsidRDefault="006C7F2D" w:rsidP="006C7F2D">
            <w:pPr>
              <w:pStyle w:val="Tabletext"/>
            </w:pPr>
            <w:r>
              <w:rPr>
                <w:rFonts w:ascii="Open Sans Light" w:hAnsi="Open Sans Light" w:cs="Open Sans Light"/>
                <w:color w:val="000000"/>
              </w:rPr>
              <w:t>Diagnose McPherson strut assemblies and determine necessary action.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6C7F2D" w:rsidRPr="00ED28EF" w:rsidRDefault="006C7F2D" w:rsidP="006C7F2D">
            <w:pPr>
              <w:pStyle w:val="Tabletext"/>
              <w:rPr>
                <w:rStyle w:val="Formentry12ptopunderline"/>
              </w:rPr>
            </w:pPr>
          </w:p>
        </w:tc>
      </w:tr>
    </w:tbl>
    <w:p w14:paraId="46D55A89" w14:textId="02E85FD8"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6C7F2D" w:rsidRPr="006C7F2D">
            <w:t>Tire and Wheel Alignment Service</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6C7F2D" w:rsidRPr="009F713B" w14:paraId="1147A465" w14:textId="77777777" w:rsidTr="00C43BBF">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6C7F2D" w:rsidRPr="00A04D82" w:rsidRDefault="006C7F2D" w:rsidP="006C7F2D">
            <w:pPr>
              <w:pStyle w:val="TableLeftcolumn"/>
            </w:pPr>
            <w:r w:rsidRPr="00A04D82">
              <w:t>3.1</w:t>
            </w:r>
          </w:p>
        </w:tc>
        <w:tc>
          <w:tcPr>
            <w:tcW w:w="8194" w:type="dxa"/>
            <w:tcBorders>
              <w:top w:val="nil"/>
              <w:left w:val="nil"/>
              <w:bottom w:val="nil"/>
              <w:right w:val="nil"/>
            </w:tcBorders>
            <w:shd w:val="clear" w:color="auto" w:fill="auto"/>
            <w:vAlign w:val="bottom"/>
          </w:tcPr>
          <w:p w14:paraId="5217D26F" w14:textId="4DAEB9F3" w:rsidR="006C7F2D" w:rsidRPr="00D53139" w:rsidRDefault="006C7F2D" w:rsidP="006C7F2D">
            <w:pPr>
              <w:pStyle w:val="NoSpacing"/>
            </w:pPr>
            <w:r>
              <w:rPr>
                <w:rFonts w:ascii="Open Sans Light" w:hAnsi="Open Sans Light" w:cs="Open Sans Light"/>
                <w:color w:val="000000"/>
              </w:rPr>
              <w:t>Perform a pre-alignment inspection</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6C7F2D" w:rsidRPr="00ED28EF" w:rsidRDefault="006C7F2D" w:rsidP="006C7F2D">
            <w:pPr>
              <w:pStyle w:val="Tabletext"/>
              <w:rPr>
                <w:rStyle w:val="Formentry12ptopunderline"/>
              </w:rPr>
            </w:pPr>
          </w:p>
        </w:tc>
      </w:tr>
      <w:tr w:rsidR="006C7F2D" w:rsidRPr="009F713B" w14:paraId="6D602401" w14:textId="77777777" w:rsidTr="00C43BBF">
        <w:trPr>
          <w:trHeight w:val="20"/>
        </w:trPr>
        <w:tc>
          <w:tcPr>
            <w:tcW w:w="720" w:type="dxa"/>
          </w:tcPr>
          <w:p w14:paraId="047A6946" w14:textId="7F12445C" w:rsidR="006C7F2D" w:rsidRPr="00A04D82" w:rsidRDefault="006C7F2D" w:rsidP="006C7F2D">
            <w:pPr>
              <w:pStyle w:val="TableLeftcolumn"/>
            </w:pPr>
            <w:r w:rsidRPr="00A04D82">
              <w:t>3.2</w:t>
            </w:r>
          </w:p>
        </w:tc>
        <w:tc>
          <w:tcPr>
            <w:tcW w:w="8194" w:type="dxa"/>
            <w:tcBorders>
              <w:top w:val="nil"/>
              <w:left w:val="nil"/>
              <w:bottom w:val="nil"/>
              <w:right w:val="nil"/>
            </w:tcBorders>
            <w:shd w:val="clear" w:color="auto" w:fill="auto"/>
            <w:vAlign w:val="bottom"/>
          </w:tcPr>
          <w:p w14:paraId="672546D8" w14:textId="4320731F" w:rsidR="006C7F2D" w:rsidRPr="00334670" w:rsidRDefault="006C7F2D" w:rsidP="006C7F2D">
            <w:pPr>
              <w:pStyle w:val="NoSpacing"/>
            </w:pPr>
            <w:r>
              <w:rPr>
                <w:rFonts w:ascii="Open Sans Light" w:hAnsi="Open Sans Light" w:cs="Open Sans Light"/>
                <w:color w:val="000000"/>
              </w:rPr>
              <w:t>Inspect wheel hubs, spindles, and bearings.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6C7F2D" w:rsidRPr="00ED28EF" w:rsidRDefault="006C7F2D" w:rsidP="006C7F2D">
            <w:pPr>
              <w:pStyle w:val="Tabletext"/>
              <w:rPr>
                <w:rStyle w:val="Formentry12ptopunderline"/>
              </w:rPr>
            </w:pPr>
          </w:p>
        </w:tc>
      </w:tr>
      <w:tr w:rsidR="006C7F2D" w:rsidRPr="009F713B" w14:paraId="60C876BF" w14:textId="77777777" w:rsidTr="00C43BBF">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6C7F2D" w:rsidRPr="00A04D82" w:rsidRDefault="006C7F2D" w:rsidP="006C7F2D">
            <w:pPr>
              <w:pStyle w:val="TableLeftcolumn"/>
            </w:pPr>
            <w:r w:rsidRPr="00A04D82">
              <w:t>3.3</w:t>
            </w:r>
          </w:p>
        </w:tc>
        <w:tc>
          <w:tcPr>
            <w:tcW w:w="8194" w:type="dxa"/>
            <w:tcBorders>
              <w:top w:val="nil"/>
              <w:left w:val="nil"/>
              <w:bottom w:val="nil"/>
              <w:right w:val="nil"/>
            </w:tcBorders>
            <w:shd w:val="clear" w:color="auto" w:fill="auto"/>
            <w:vAlign w:val="bottom"/>
          </w:tcPr>
          <w:p w14:paraId="1816B003" w14:textId="4EED4FEA" w:rsidR="006C7F2D" w:rsidRPr="00334670" w:rsidRDefault="006C7F2D" w:rsidP="006C7F2D">
            <w:pPr>
              <w:pStyle w:val="NoSpacing"/>
            </w:pPr>
            <w:r>
              <w:rPr>
                <w:rFonts w:ascii="Open Sans Light" w:hAnsi="Open Sans Light" w:cs="Open Sans Light"/>
                <w:color w:val="000000"/>
              </w:rPr>
              <w:t>Rotate and balance tires, install and torque wheel assemblies, and adjust tire pressure.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6C7F2D" w:rsidRPr="00ED28EF" w:rsidRDefault="006C7F2D" w:rsidP="006C7F2D">
            <w:pPr>
              <w:pStyle w:val="Tabletext"/>
              <w:rPr>
                <w:rStyle w:val="Formentry12ptopunderline"/>
              </w:rPr>
            </w:pPr>
          </w:p>
        </w:tc>
      </w:tr>
      <w:tr w:rsidR="006C7F2D" w:rsidRPr="009F713B" w14:paraId="29029CEA" w14:textId="77777777" w:rsidTr="00C43BBF">
        <w:trPr>
          <w:trHeight w:val="20"/>
        </w:trPr>
        <w:tc>
          <w:tcPr>
            <w:tcW w:w="720" w:type="dxa"/>
          </w:tcPr>
          <w:p w14:paraId="05805C1A" w14:textId="3AD4F9D4" w:rsidR="006C7F2D" w:rsidRPr="00A04D82" w:rsidRDefault="006C7F2D" w:rsidP="006C7F2D">
            <w:pPr>
              <w:pStyle w:val="TableLeftcolumn"/>
            </w:pPr>
            <w:r w:rsidRPr="00A04D82">
              <w:t>3.4</w:t>
            </w:r>
          </w:p>
        </w:tc>
        <w:tc>
          <w:tcPr>
            <w:tcW w:w="8194" w:type="dxa"/>
            <w:tcBorders>
              <w:top w:val="nil"/>
              <w:left w:val="nil"/>
              <w:bottom w:val="nil"/>
              <w:right w:val="nil"/>
            </w:tcBorders>
            <w:shd w:val="clear" w:color="auto" w:fill="auto"/>
            <w:vAlign w:val="bottom"/>
          </w:tcPr>
          <w:p w14:paraId="2859F556" w14:textId="011FB42E" w:rsidR="006C7F2D" w:rsidRPr="00334670" w:rsidRDefault="006C7F2D" w:rsidP="006C7F2D">
            <w:pPr>
              <w:pStyle w:val="NoSpacing"/>
            </w:pPr>
            <w:r>
              <w:rPr>
                <w:rFonts w:ascii="Open Sans Light" w:hAnsi="Open Sans Light" w:cs="Open Sans Light"/>
                <w:color w:val="000000"/>
              </w:rPr>
              <w:t>Inspect, diagnose, and calibrate tire pressure monitoring system</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6C7F2D" w:rsidRPr="00ED28EF" w:rsidRDefault="006C7F2D" w:rsidP="006C7F2D">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33C267CD" w:rsidR="004E0952" w:rsidRPr="00202D35" w:rsidRDefault="006C7F2D"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12F0C988" w:rsidR="004E0952" w:rsidRPr="00202D35" w:rsidRDefault="006C7F2D"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4DD81B79"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6C7F2D">
      <w:rPr>
        <w:noProof/>
      </w:rPr>
      <w:t>November 1,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2171E252"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6C7F2D">
      <w:rPr>
        <w:rStyle w:val="Strong"/>
      </w:rPr>
      <w:t>Steering &amp; Suspension I</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6C7F2D">
      <w:rPr>
        <w:rStyle w:val="Strong"/>
      </w:rPr>
      <w:t>40224</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C7F2D"/>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6496">
      <w:bodyDiv w:val="1"/>
      <w:marLeft w:val="0"/>
      <w:marRight w:val="0"/>
      <w:marTop w:val="0"/>
      <w:marBottom w:val="0"/>
      <w:divBdr>
        <w:top w:val="none" w:sz="0" w:space="0" w:color="auto"/>
        <w:left w:val="none" w:sz="0" w:space="0" w:color="auto"/>
        <w:bottom w:val="none" w:sz="0" w:space="0" w:color="auto"/>
        <w:right w:val="none" w:sz="0" w:space="0" w:color="auto"/>
      </w:divBdr>
    </w:div>
    <w:div w:id="1026907829">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CA3C66"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CA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Course name here &lt;-- update in info</vt:lpstr>
    </vt:vector>
  </TitlesOfParts>
  <Company>Kansas State Department of Education</Company>
  <LinksUpToDate>false</LinksUpToDate>
  <CharactersWithSpaces>3322</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Steering &amp; Suspension I</dc:title>
  <dc:subject>40224</dc:subject>
  <dc:creator>Cheryl Franklin</dc:creator>
  <cp:keywords/>
  <dc:description>0.5</dc:description>
  <cp:lastModifiedBy>Barbara A. Bahm</cp:lastModifiedBy>
  <cp:revision>2</cp:revision>
  <cp:lastPrinted>2023-05-25T21:45:00Z</cp:lastPrinted>
  <dcterms:created xsi:type="dcterms:W3CDTF">2023-11-01T18:49:00Z</dcterms:created>
  <dcterms:modified xsi:type="dcterms:W3CDTF">2023-11-01T18:49:00Z</dcterms:modified>
  <cp:category/>
</cp:coreProperties>
</file>